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71" w:rsidRPr="009512D1" w:rsidRDefault="003C5EAC" w:rsidP="00AE0A4D">
      <w:pPr>
        <w:spacing w:before="100" w:beforeAutospacing="1" w:after="100" w:afterAutospacing="1"/>
        <w:jc w:val="center"/>
        <w:rPr>
          <w:rFonts w:ascii="Times New Roman" w:eastAsia="標楷體" w:hAnsi="Times New Roman" w:cs="Times New Roman"/>
          <w:b/>
          <w:sz w:val="28"/>
          <w:szCs w:val="28"/>
        </w:rPr>
      </w:pPr>
      <w:r w:rsidRPr="009512D1">
        <w:rPr>
          <w:rFonts w:ascii="Times New Roman" w:eastAsia="標楷體" w:hAnsi="Times New Roman" w:cs="Times New Roman"/>
          <w:b/>
          <w:sz w:val="28"/>
          <w:szCs w:val="28"/>
        </w:rPr>
        <w:t>科技部「新興科技創新營運</w:t>
      </w:r>
      <w:r w:rsidR="00D57D0B" w:rsidRPr="009512D1">
        <w:rPr>
          <w:rFonts w:ascii="Times New Roman" w:eastAsia="標楷體" w:hAnsi="Times New Roman" w:cs="Times New Roman"/>
          <w:b/>
          <w:sz w:val="28"/>
          <w:szCs w:val="28"/>
        </w:rPr>
        <w:t>模式</w:t>
      </w:r>
      <w:r w:rsidRPr="009512D1">
        <w:rPr>
          <w:rFonts w:ascii="Times New Roman" w:eastAsia="標楷體" w:hAnsi="Times New Roman" w:cs="Times New Roman"/>
          <w:b/>
          <w:sz w:val="28"/>
          <w:szCs w:val="28"/>
        </w:rPr>
        <w:t>研究</w:t>
      </w:r>
      <w:r w:rsidR="00633C6F" w:rsidRPr="009512D1">
        <w:rPr>
          <w:rFonts w:ascii="Times New Roman" w:eastAsia="標楷體" w:hAnsi="Times New Roman" w:cs="Times New Roman"/>
          <w:b/>
          <w:sz w:val="28"/>
          <w:szCs w:val="28"/>
        </w:rPr>
        <w:t>中心設立與維運</w:t>
      </w:r>
      <w:r w:rsidRPr="009512D1">
        <w:rPr>
          <w:rFonts w:ascii="Times New Roman" w:eastAsia="標楷體" w:hAnsi="Times New Roman" w:cs="Times New Roman"/>
          <w:b/>
          <w:sz w:val="28"/>
          <w:szCs w:val="28"/>
        </w:rPr>
        <w:t>計畫」</w:t>
      </w:r>
      <w:bookmarkStart w:id="0" w:name="_GoBack"/>
      <w:r w:rsidRPr="009512D1">
        <w:rPr>
          <w:rFonts w:ascii="Times New Roman" w:eastAsia="標楷體" w:hAnsi="Times New Roman" w:cs="Times New Roman"/>
          <w:b/>
          <w:sz w:val="28"/>
          <w:szCs w:val="28"/>
        </w:rPr>
        <w:t>徵求公告</w:t>
      </w:r>
    </w:p>
    <w:bookmarkEnd w:id="0"/>
    <w:p w:rsidR="00B7052D" w:rsidRPr="009512D1" w:rsidRDefault="00B7052D" w:rsidP="00B7052D">
      <w:pPr>
        <w:pStyle w:val="a7"/>
        <w:numPr>
          <w:ilvl w:val="0"/>
          <w:numId w:val="4"/>
        </w:numPr>
        <w:spacing w:before="100" w:beforeAutospacing="1" w:line="312" w:lineRule="auto"/>
        <w:ind w:leftChars="0" w:left="567" w:hanging="567"/>
        <w:jc w:val="both"/>
        <w:rPr>
          <w:rFonts w:ascii="Times New Roman" w:eastAsia="標楷體" w:hAnsi="Times New Roman" w:cs="Times New Roman"/>
          <w:b/>
          <w:sz w:val="28"/>
          <w:szCs w:val="28"/>
        </w:rPr>
      </w:pPr>
      <w:r w:rsidRPr="009512D1">
        <w:rPr>
          <w:rFonts w:ascii="Times New Roman" w:eastAsia="標楷體" w:hAnsi="Times New Roman" w:cs="Times New Roman"/>
          <w:b/>
          <w:sz w:val="28"/>
          <w:szCs w:val="28"/>
        </w:rPr>
        <w:t>前言</w:t>
      </w:r>
    </w:p>
    <w:p w:rsidR="00B7052D" w:rsidRPr="009512D1" w:rsidRDefault="00C64AFD" w:rsidP="00B7052D">
      <w:pPr>
        <w:spacing w:before="100" w:beforeAutospacing="1" w:after="100" w:afterAutospacing="1" w:line="312" w:lineRule="auto"/>
        <w:ind w:firstLine="482"/>
        <w:jc w:val="both"/>
        <w:rPr>
          <w:rFonts w:ascii="Times New Roman" w:eastAsia="標楷體" w:hAnsi="Times New Roman" w:cs="Times New Roman"/>
          <w:szCs w:val="24"/>
        </w:rPr>
      </w:pPr>
      <w:r w:rsidRPr="009512D1">
        <w:rPr>
          <w:rFonts w:ascii="Times New Roman" w:eastAsia="標楷體" w:hAnsi="Times New Roman" w:cs="Times New Roman"/>
          <w:szCs w:val="24"/>
        </w:rPr>
        <w:t>人文社會與科技發展有密不可分的關係</w:t>
      </w:r>
      <w:r w:rsidR="00C3716B" w:rsidRPr="009512D1">
        <w:rPr>
          <w:rFonts w:ascii="Times New Roman" w:eastAsia="標楷體" w:hAnsi="Times New Roman" w:cs="Times New Roman" w:hint="eastAsia"/>
          <w:szCs w:val="24"/>
        </w:rPr>
        <w:t>，</w:t>
      </w:r>
      <w:r w:rsidRPr="009512D1">
        <w:rPr>
          <w:rFonts w:ascii="Times New Roman" w:eastAsia="標楷體" w:hAnsi="Times New Roman" w:cs="Times New Roman"/>
          <w:szCs w:val="24"/>
        </w:rPr>
        <w:t>科技發展最終的目的在於提升人類生活品質，透過人文社會的影響與</w:t>
      </w:r>
      <w:r w:rsidR="00B7052D" w:rsidRPr="009512D1">
        <w:rPr>
          <w:rFonts w:ascii="Times New Roman" w:eastAsia="標楷體" w:hAnsi="Times New Roman" w:cs="Times New Roman"/>
          <w:szCs w:val="24"/>
        </w:rPr>
        <w:t>發展，對經濟及產業產生貢獻。</w:t>
      </w:r>
      <w:r w:rsidR="00B7052D" w:rsidRPr="009512D1">
        <w:rPr>
          <w:rFonts w:ascii="Times New Roman" w:eastAsia="標楷體" w:hAnsi="Times New Roman" w:cs="Times New Roman"/>
        </w:rPr>
        <w:t>當前政府推動</w:t>
      </w:r>
      <w:r w:rsidR="00B7052D" w:rsidRPr="009512D1">
        <w:rPr>
          <w:rFonts w:ascii="Times New Roman" w:eastAsia="標楷體" w:hAnsi="Times New Roman" w:cs="Times New Roman" w:hint="eastAsia"/>
        </w:rPr>
        <w:t>「五</w:t>
      </w:r>
      <w:r w:rsidR="00B7052D" w:rsidRPr="009512D1">
        <w:rPr>
          <w:rFonts w:ascii="Times New Roman" w:eastAsia="標楷體" w:hAnsi="Times New Roman" w:cs="Times New Roman"/>
        </w:rPr>
        <w:t>+2</w:t>
      </w:r>
      <w:r w:rsidR="00B7052D" w:rsidRPr="009512D1">
        <w:rPr>
          <w:rFonts w:ascii="Times New Roman" w:eastAsia="標楷體" w:hAnsi="Times New Roman" w:cs="Times New Roman" w:hint="eastAsia"/>
        </w:rPr>
        <w:t>創新產業」</w:t>
      </w:r>
      <w:r w:rsidR="00B7052D" w:rsidRPr="009512D1">
        <w:rPr>
          <w:rFonts w:ascii="Times New Roman" w:eastAsia="標楷體" w:hAnsi="Times New Roman" w:cs="Times New Roman"/>
        </w:rPr>
        <w:t>政策，將生技醫</w:t>
      </w:r>
      <w:r w:rsidR="00894F43" w:rsidRPr="009512D1">
        <w:rPr>
          <w:rFonts w:ascii="Times New Roman" w:eastAsia="標楷體" w:hAnsi="Times New Roman" w:cs="Times New Roman" w:hint="eastAsia"/>
        </w:rPr>
        <w:t>藥</w:t>
      </w:r>
      <w:r w:rsidR="00B7052D" w:rsidRPr="009512D1">
        <w:rPr>
          <w:rFonts w:ascii="Times New Roman" w:eastAsia="標楷體" w:hAnsi="Times New Roman" w:cs="Times New Roman"/>
        </w:rPr>
        <w:t>、綠能、智慧機械、國防、新農業、循環經濟及亞洲矽谷等</w:t>
      </w:r>
      <w:r w:rsidR="00C3716B" w:rsidRPr="009512D1">
        <w:rPr>
          <w:rFonts w:ascii="Times New Roman" w:eastAsia="標楷體" w:hAnsi="Times New Roman" w:cs="Times New Roman" w:hint="eastAsia"/>
        </w:rPr>
        <w:t>範疇，</w:t>
      </w:r>
      <w:r w:rsidR="00B7052D" w:rsidRPr="009512D1">
        <w:rPr>
          <w:rFonts w:ascii="Times New Roman" w:eastAsia="標楷體" w:hAnsi="Times New Roman" w:cs="Times New Roman"/>
        </w:rPr>
        <w:t>視為提升臺灣整體經濟發展及生活福祉的重要標竿。本計畫擬以</w:t>
      </w:r>
      <w:r w:rsidR="00B7052D" w:rsidRPr="009512D1">
        <w:rPr>
          <w:rFonts w:ascii="Times New Roman" w:eastAsia="標楷體" w:hAnsi="Times New Roman" w:cs="Times New Roman" w:hint="eastAsia"/>
        </w:rPr>
        <w:t>「五</w:t>
      </w:r>
      <w:r w:rsidR="00B7052D" w:rsidRPr="009512D1">
        <w:rPr>
          <w:rFonts w:ascii="Times New Roman" w:eastAsia="標楷體" w:hAnsi="Times New Roman" w:cs="Times New Roman"/>
        </w:rPr>
        <w:t>+2</w:t>
      </w:r>
      <w:r w:rsidR="00B7052D" w:rsidRPr="009512D1">
        <w:rPr>
          <w:rFonts w:ascii="Times New Roman" w:eastAsia="標楷體" w:hAnsi="Times New Roman" w:cs="Times New Roman" w:hint="eastAsia"/>
        </w:rPr>
        <w:t>創新產業」</w:t>
      </w:r>
      <w:r w:rsidR="00B7052D" w:rsidRPr="009512D1">
        <w:rPr>
          <w:rFonts w:ascii="Times New Roman" w:eastAsia="標楷體" w:hAnsi="Times New Roman" w:cs="Times New Roman"/>
        </w:rPr>
        <w:t>之新興科技創新營運模式為研究核心，期望能以人文社會</w:t>
      </w:r>
      <w:r w:rsidR="00D248C6" w:rsidRPr="009512D1">
        <w:rPr>
          <w:rFonts w:ascii="Times New Roman" w:eastAsia="標楷體" w:hAnsi="Times New Roman" w:cs="Times New Roman" w:hint="eastAsia"/>
        </w:rPr>
        <w:t>與商管</w:t>
      </w:r>
      <w:r w:rsidRPr="009512D1">
        <w:rPr>
          <w:rFonts w:ascii="Times New Roman" w:eastAsia="標楷體" w:hAnsi="Times New Roman" w:cs="Times New Roman"/>
        </w:rPr>
        <w:t>的研究</w:t>
      </w:r>
      <w:r w:rsidR="00D248C6" w:rsidRPr="009512D1">
        <w:rPr>
          <w:rFonts w:ascii="Times New Roman" w:eastAsia="標楷體" w:hAnsi="Times New Roman" w:cs="Times New Roman"/>
        </w:rPr>
        <w:t>為基礎，協助國內相關產業及企業的升級轉型與創新</w:t>
      </w:r>
      <w:r w:rsidR="00B7052D" w:rsidRPr="009512D1">
        <w:rPr>
          <w:rFonts w:ascii="Times New Roman" w:eastAsia="標楷體" w:hAnsi="Times New Roman" w:cs="Times New Roman"/>
        </w:rPr>
        <w:t>，並剖析新興科技創新營運模式對人文社會產生的影響。</w:t>
      </w:r>
    </w:p>
    <w:p w:rsidR="00B7052D" w:rsidRPr="009512D1" w:rsidRDefault="00B7052D" w:rsidP="00B7052D">
      <w:pPr>
        <w:pStyle w:val="a7"/>
        <w:numPr>
          <w:ilvl w:val="0"/>
          <w:numId w:val="4"/>
        </w:numPr>
        <w:spacing w:before="100" w:beforeAutospacing="1" w:line="312" w:lineRule="auto"/>
        <w:ind w:leftChars="0" w:left="567" w:hanging="567"/>
        <w:jc w:val="both"/>
        <w:rPr>
          <w:rFonts w:ascii="Times New Roman" w:eastAsia="標楷體" w:hAnsi="Times New Roman" w:cs="Times New Roman"/>
          <w:b/>
          <w:sz w:val="28"/>
          <w:szCs w:val="28"/>
        </w:rPr>
      </w:pPr>
      <w:r w:rsidRPr="009512D1">
        <w:rPr>
          <w:rFonts w:ascii="Times New Roman" w:eastAsia="標楷體" w:hAnsi="Times New Roman" w:cs="Times New Roman"/>
          <w:b/>
          <w:sz w:val="28"/>
          <w:szCs w:val="28"/>
        </w:rPr>
        <w:t>計畫說明</w:t>
      </w:r>
    </w:p>
    <w:p w:rsidR="00B7052D" w:rsidRPr="009512D1" w:rsidRDefault="00B7052D" w:rsidP="00894F43">
      <w:pPr>
        <w:pStyle w:val="a7"/>
        <w:numPr>
          <w:ilvl w:val="0"/>
          <w:numId w:val="15"/>
        </w:numPr>
        <w:spacing w:afterLines="50" w:after="180" w:line="312" w:lineRule="auto"/>
        <w:ind w:leftChars="0" w:left="480" w:hangingChars="200"/>
        <w:jc w:val="both"/>
        <w:rPr>
          <w:rFonts w:ascii="Times New Roman" w:eastAsia="標楷體" w:hAnsi="Times New Roman" w:cs="Times New Roman"/>
          <w:bCs/>
        </w:rPr>
      </w:pPr>
      <w:r w:rsidRPr="009512D1">
        <w:rPr>
          <w:rFonts w:ascii="Times New Roman" w:eastAsia="標楷體" w:hAnsi="Times New Roman" w:cs="Times New Roman" w:hint="eastAsia"/>
          <w:bCs/>
        </w:rPr>
        <w:t>本計畫</w:t>
      </w:r>
      <w:r w:rsidRPr="009512D1">
        <w:rPr>
          <w:rFonts w:ascii="Times New Roman" w:eastAsia="標楷體" w:hAnsi="Times New Roman" w:cs="Times New Roman" w:hint="eastAsia"/>
        </w:rPr>
        <w:t>以人文社會科學研究為提升臺灣社會整體福祉為目的，希望透過創新營運模式研究中心為媒介，建構人文及科技跨系統</w:t>
      </w:r>
      <w:r w:rsidR="0056573D" w:rsidRPr="009512D1">
        <w:rPr>
          <w:rFonts w:ascii="Times New Roman" w:eastAsia="標楷體" w:hAnsi="Times New Roman" w:cs="Times New Roman" w:hint="eastAsia"/>
        </w:rPr>
        <w:t>之</w:t>
      </w:r>
      <w:r w:rsidRPr="009512D1">
        <w:rPr>
          <w:rFonts w:ascii="Times New Roman" w:eastAsia="標楷體" w:hAnsi="Times New Roman" w:cs="Times New Roman" w:hint="eastAsia"/>
        </w:rPr>
        <w:t>橋樑與加值研究機制，並同時聚焦在「五</w:t>
      </w:r>
      <w:r w:rsidRPr="009512D1">
        <w:rPr>
          <w:rFonts w:ascii="Times New Roman" w:eastAsia="標楷體" w:hAnsi="Times New Roman" w:cs="Times New Roman"/>
        </w:rPr>
        <w:t>+2</w:t>
      </w:r>
      <w:r w:rsidRPr="009512D1">
        <w:rPr>
          <w:rFonts w:ascii="Times New Roman" w:eastAsia="標楷體" w:hAnsi="Times New Roman" w:cs="Times New Roman" w:hint="eastAsia"/>
        </w:rPr>
        <w:t>創新產業」，利用其</w:t>
      </w:r>
      <w:r w:rsidR="0056573D" w:rsidRPr="009512D1">
        <w:rPr>
          <w:rFonts w:ascii="Times New Roman" w:eastAsia="標楷體" w:hAnsi="Times New Roman" w:cs="Times New Roman" w:hint="eastAsia"/>
        </w:rPr>
        <w:t>在地性的</w:t>
      </w:r>
      <w:r w:rsidRPr="009512D1">
        <w:rPr>
          <w:rFonts w:ascii="Times New Roman" w:eastAsia="標楷體" w:hAnsi="Times New Roman" w:cs="Times New Roman" w:hint="eastAsia"/>
        </w:rPr>
        <w:t>分布，建構人文社會與科技結合的研究網絡，以連結人文社會發展與國家產業、經濟及政策的脈動，達到臺灣經濟社會的永續發展</w:t>
      </w:r>
      <w:r w:rsidRPr="009512D1">
        <w:rPr>
          <w:rFonts w:ascii="Times New Roman" w:eastAsia="標楷體" w:hAnsi="Times New Roman" w:cs="Times New Roman" w:hint="eastAsia"/>
          <w:bCs/>
        </w:rPr>
        <w:t>。</w:t>
      </w:r>
    </w:p>
    <w:p w:rsidR="00B7052D" w:rsidRPr="009512D1" w:rsidRDefault="00B7052D" w:rsidP="00894F43">
      <w:pPr>
        <w:pStyle w:val="a7"/>
        <w:numPr>
          <w:ilvl w:val="0"/>
          <w:numId w:val="15"/>
        </w:numPr>
        <w:spacing w:afterLines="50" w:after="180" w:line="312" w:lineRule="auto"/>
        <w:ind w:leftChars="0" w:left="480" w:hangingChars="200"/>
        <w:jc w:val="both"/>
        <w:rPr>
          <w:rFonts w:ascii="Times New Roman" w:eastAsia="標楷體" w:hAnsi="Times New Roman" w:cs="Times New Roman"/>
          <w:bCs/>
        </w:rPr>
      </w:pPr>
      <w:r w:rsidRPr="009512D1">
        <w:rPr>
          <w:rFonts w:ascii="Times New Roman" w:eastAsia="標楷體" w:hAnsi="Times New Roman" w:cs="Times New Roman" w:hint="eastAsia"/>
          <w:bCs/>
        </w:rPr>
        <w:t>本計畫以支援學校成立可永續經營的新興科技創新營運</w:t>
      </w:r>
      <w:r w:rsidR="003B7A88" w:rsidRPr="009512D1">
        <w:rPr>
          <w:rFonts w:ascii="Times New Roman" w:eastAsia="標楷體" w:hAnsi="Times New Roman" w:cs="Times New Roman" w:hint="eastAsia"/>
          <w:bCs/>
        </w:rPr>
        <w:t>模式</w:t>
      </w:r>
      <w:r w:rsidRPr="009512D1">
        <w:rPr>
          <w:rFonts w:ascii="Times New Roman" w:eastAsia="標楷體" w:hAnsi="Times New Roman" w:cs="Times New Roman" w:hint="eastAsia"/>
          <w:bCs/>
        </w:rPr>
        <w:t>研究中心為主要目標。不同於現有以學術研究及發展為主軸的人文中心，本計畫期望人文社會學者能以其對</w:t>
      </w:r>
      <w:r w:rsidR="000B476F" w:rsidRPr="009512D1">
        <w:rPr>
          <w:rFonts w:ascii="Times New Roman" w:eastAsia="標楷體" w:hAnsi="Times New Roman" w:cs="Times New Roman" w:hint="eastAsia"/>
          <w:bCs/>
        </w:rPr>
        <w:t>人文及環境的關懷，秉持其學術專業素養，</w:t>
      </w:r>
      <w:r w:rsidRPr="009512D1">
        <w:rPr>
          <w:rFonts w:ascii="Times New Roman" w:eastAsia="標楷體" w:hAnsi="Times New Roman" w:cs="Times New Roman" w:hint="eastAsia"/>
          <w:bCs/>
        </w:rPr>
        <w:t>共同參與國家「五</w:t>
      </w:r>
      <w:r w:rsidRPr="009512D1">
        <w:rPr>
          <w:rFonts w:ascii="Times New Roman" w:eastAsia="標楷體" w:hAnsi="Times New Roman" w:cs="Times New Roman"/>
          <w:bCs/>
        </w:rPr>
        <w:t>+2</w:t>
      </w:r>
      <w:r w:rsidRPr="009512D1">
        <w:rPr>
          <w:rFonts w:ascii="Times New Roman" w:eastAsia="標楷體" w:hAnsi="Times New Roman" w:cs="Times New Roman" w:hint="eastAsia"/>
          <w:bCs/>
        </w:rPr>
        <w:t>創新產業」等政策的發展，並提出符合臺灣文化內涵的新興科技創新營運模式。</w:t>
      </w:r>
    </w:p>
    <w:p w:rsidR="00B7052D" w:rsidRPr="009512D1" w:rsidRDefault="00B7052D" w:rsidP="00894F43">
      <w:pPr>
        <w:pStyle w:val="a7"/>
        <w:numPr>
          <w:ilvl w:val="0"/>
          <w:numId w:val="15"/>
        </w:numPr>
        <w:spacing w:afterLines="50" w:after="180" w:line="312" w:lineRule="auto"/>
        <w:ind w:leftChars="0" w:left="480" w:hangingChars="200"/>
        <w:jc w:val="both"/>
        <w:rPr>
          <w:rFonts w:ascii="Times New Roman" w:eastAsia="標楷體" w:hAnsi="Times New Roman" w:cs="Times New Roman"/>
          <w:bCs/>
        </w:rPr>
      </w:pPr>
      <w:r w:rsidRPr="009512D1">
        <w:rPr>
          <w:rFonts w:ascii="Times New Roman" w:eastAsia="標楷體" w:hAnsi="Times New Roman" w:cs="Times New Roman" w:hint="eastAsia"/>
          <w:bCs/>
        </w:rPr>
        <w:t>有別於一般整合型計畫，本計畫以成立「創新營運模式研究中心」為前提，鼓勵籌組跨領域研究的團隊，藉由研究議題的探討，作為國家「五</w:t>
      </w:r>
      <w:r w:rsidRPr="009512D1">
        <w:rPr>
          <w:rFonts w:ascii="Times New Roman" w:eastAsia="標楷體" w:hAnsi="Times New Roman" w:cs="Times New Roman"/>
          <w:bCs/>
        </w:rPr>
        <w:t>+2</w:t>
      </w:r>
      <w:r w:rsidRPr="009512D1">
        <w:rPr>
          <w:rFonts w:ascii="Times New Roman" w:eastAsia="標楷體" w:hAnsi="Times New Roman" w:cs="Times New Roman" w:hint="eastAsia"/>
          <w:bCs/>
        </w:rPr>
        <w:t>創新產業」發展智庫</w:t>
      </w:r>
      <w:r w:rsidR="00667057" w:rsidRPr="009512D1">
        <w:rPr>
          <w:rFonts w:ascii="Times New Roman" w:eastAsia="標楷體" w:hAnsi="Times New Roman" w:cs="Times New Roman" w:hint="eastAsia"/>
          <w:bCs/>
        </w:rPr>
        <w:t>，並加強連結產業科技與人</w:t>
      </w:r>
      <w:r w:rsidR="0056573D" w:rsidRPr="009512D1">
        <w:rPr>
          <w:rFonts w:ascii="Times New Roman" w:eastAsia="標楷體" w:hAnsi="Times New Roman" w:cs="Times New Roman" w:hint="eastAsia"/>
          <w:bCs/>
        </w:rPr>
        <w:t>文</w:t>
      </w:r>
      <w:r w:rsidR="00667057" w:rsidRPr="009512D1">
        <w:rPr>
          <w:rFonts w:ascii="Times New Roman" w:eastAsia="標楷體" w:hAnsi="Times New Roman" w:cs="Times New Roman" w:hint="eastAsia"/>
          <w:bCs/>
        </w:rPr>
        <w:t>社</w:t>
      </w:r>
      <w:r w:rsidR="0056573D" w:rsidRPr="009512D1">
        <w:rPr>
          <w:rFonts w:ascii="Times New Roman" w:eastAsia="標楷體" w:hAnsi="Times New Roman" w:cs="Times New Roman" w:hint="eastAsia"/>
          <w:bCs/>
        </w:rPr>
        <w:t>會</w:t>
      </w:r>
      <w:r w:rsidR="00667057" w:rsidRPr="009512D1">
        <w:rPr>
          <w:rFonts w:ascii="Times New Roman" w:eastAsia="標楷體" w:hAnsi="Times New Roman" w:cs="Times New Roman" w:hint="eastAsia"/>
          <w:bCs/>
        </w:rPr>
        <w:t>管理</w:t>
      </w:r>
      <w:r w:rsidRPr="009512D1">
        <w:rPr>
          <w:rFonts w:ascii="Times New Roman" w:eastAsia="標楷體" w:hAnsi="Times New Roman" w:cs="Times New Roman" w:hint="eastAsia"/>
          <w:bCs/>
        </w:rPr>
        <w:t>學者的跨領域對話。</w:t>
      </w:r>
    </w:p>
    <w:p w:rsidR="00B7052D" w:rsidRPr="009512D1" w:rsidRDefault="00B7052D" w:rsidP="00894F43">
      <w:pPr>
        <w:pStyle w:val="a7"/>
        <w:numPr>
          <w:ilvl w:val="0"/>
          <w:numId w:val="15"/>
        </w:numPr>
        <w:spacing w:afterLines="50" w:after="180" w:line="312" w:lineRule="auto"/>
        <w:ind w:leftChars="0" w:left="480" w:hangingChars="200"/>
        <w:jc w:val="both"/>
        <w:rPr>
          <w:rFonts w:ascii="Times New Roman" w:eastAsia="標楷體" w:hAnsi="Times New Roman" w:cs="Times New Roman"/>
          <w:bCs/>
        </w:rPr>
      </w:pPr>
      <w:r w:rsidRPr="009512D1">
        <w:rPr>
          <w:rFonts w:ascii="Times New Roman" w:eastAsia="標楷體" w:hAnsi="Times New Roman" w:cs="Times New Roman" w:hint="eastAsia"/>
          <w:bCs/>
        </w:rPr>
        <w:t>本計畫鼓勵跨校、跨學域籌組長期研究團隊，並形成研究中心，選擇具特色且值得深耕的特定產業或領域，期望能將人文社會學術研</w:t>
      </w:r>
      <w:r w:rsidR="00B329B4" w:rsidRPr="009512D1">
        <w:rPr>
          <w:rFonts w:ascii="Times New Roman" w:eastAsia="標楷體" w:hAnsi="Times New Roman" w:cs="Times New Roman" w:hint="eastAsia"/>
          <w:bCs/>
        </w:rPr>
        <w:t>究成果，轉化為具</w:t>
      </w:r>
      <w:r w:rsidR="00B329B4" w:rsidRPr="009512D1">
        <w:rPr>
          <w:rFonts w:ascii="Times New Roman" w:eastAsia="標楷體" w:hAnsi="Times New Roman" w:cs="Times New Roman" w:hint="eastAsia"/>
          <w:bCs/>
        </w:rPr>
        <w:lastRenderedPageBreak/>
        <w:t>體可行之政策建議</w:t>
      </w:r>
      <w:r w:rsidR="0075398E" w:rsidRPr="009512D1">
        <w:rPr>
          <w:rFonts w:ascii="Times New Roman" w:eastAsia="標楷體" w:hAnsi="Times New Roman" w:cs="Times New Roman" w:hint="eastAsia"/>
          <w:bCs/>
        </w:rPr>
        <w:t>，</w:t>
      </w:r>
      <w:r w:rsidR="00B329B4" w:rsidRPr="009512D1">
        <w:rPr>
          <w:rFonts w:ascii="Times New Roman" w:eastAsia="標楷體" w:hAnsi="Times New Roman" w:cs="Times New Roman" w:hint="eastAsia"/>
          <w:bCs/>
        </w:rPr>
        <w:t>並產生實質的產業效益及社會影響</w:t>
      </w:r>
      <w:r w:rsidR="00C42600" w:rsidRPr="009512D1">
        <w:rPr>
          <w:rFonts w:ascii="Times New Roman" w:eastAsia="標楷體" w:hAnsi="Times New Roman" w:cs="Times New Roman" w:hint="eastAsia"/>
          <w:bCs/>
        </w:rPr>
        <w:t>，</w:t>
      </w:r>
      <w:r w:rsidRPr="009512D1">
        <w:rPr>
          <w:rFonts w:ascii="Times New Roman" w:eastAsia="標楷體" w:hAnsi="Times New Roman" w:cs="Times New Roman" w:hint="eastAsia"/>
          <w:bCs/>
        </w:rPr>
        <w:t>同時也能成為該項領域的政府智庫，例如：數位經濟社會演變及影響、綠色能源行為研究、智慧機器人之社會價值</w:t>
      </w:r>
      <w:r w:rsidR="00C42600" w:rsidRPr="009512D1">
        <w:rPr>
          <w:rFonts w:ascii="Times New Roman" w:eastAsia="標楷體" w:hAnsi="Times New Roman" w:cs="Times New Roman" w:hint="eastAsia"/>
          <w:bCs/>
        </w:rPr>
        <w:t>，以</w:t>
      </w:r>
      <w:r w:rsidRPr="009512D1">
        <w:rPr>
          <w:rFonts w:ascii="Times New Roman" w:eastAsia="標楷體" w:hAnsi="Times New Roman" w:cs="Times New Roman" w:hint="eastAsia"/>
          <w:bCs/>
        </w:rPr>
        <w:t>及亞洲矽谷鏈結平台等。</w:t>
      </w:r>
    </w:p>
    <w:p w:rsidR="005F55D4" w:rsidRPr="009512D1" w:rsidRDefault="00135D6D" w:rsidP="00A26799">
      <w:pPr>
        <w:pStyle w:val="a7"/>
        <w:numPr>
          <w:ilvl w:val="0"/>
          <w:numId w:val="4"/>
        </w:numPr>
        <w:spacing w:before="100" w:beforeAutospacing="1" w:line="312" w:lineRule="auto"/>
        <w:ind w:leftChars="0" w:left="567" w:hanging="567"/>
        <w:jc w:val="both"/>
        <w:rPr>
          <w:rFonts w:ascii="Times New Roman" w:eastAsia="標楷體" w:hAnsi="Times New Roman" w:cs="Times New Roman"/>
          <w:b/>
          <w:bCs/>
          <w:sz w:val="28"/>
          <w:szCs w:val="28"/>
        </w:rPr>
      </w:pPr>
      <w:r w:rsidRPr="009512D1">
        <w:rPr>
          <w:rFonts w:ascii="Times New Roman" w:eastAsia="標楷體" w:hAnsi="Times New Roman" w:cs="Times New Roman"/>
          <w:b/>
          <w:bCs/>
          <w:sz w:val="28"/>
          <w:szCs w:val="28"/>
        </w:rPr>
        <w:t>申請資格</w:t>
      </w:r>
    </w:p>
    <w:p w:rsidR="00A26799" w:rsidRPr="009512D1" w:rsidRDefault="00A26799" w:rsidP="00894F43">
      <w:pPr>
        <w:pStyle w:val="a7"/>
        <w:numPr>
          <w:ilvl w:val="1"/>
          <w:numId w:val="17"/>
        </w:numPr>
        <w:spacing w:beforeLines="50" w:before="180"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申請機構</w:t>
      </w:r>
      <w:r w:rsidR="00806187" w:rsidRPr="009512D1">
        <w:rPr>
          <w:rFonts w:ascii="Times New Roman" w:eastAsia="標楷體" w:hAnsi="Times New Roman" w:cs="Times New Roman"/>
          <w:bCs/>
          <w:szCs w:val="24"/>
        </w:rPr>
        <w:t>應</w:t>
      </w:r>
      <w:r w:rsidR="00B65386" w:rsidRPr="009512D1">
        <w:rPr>
          <w:rFonts w:ascii="Times New Roman" w:eastAsia="標楷體" w:hAnsi="Times New Roman" w:cs="Times New Roman"/>
          <w:bCs/>
          <w:szCs w:val="24"/>
        </w:rPr>
        <w:t>具備以下條件</w:t>
      </w:r>
      <w:r w:rsidR="00633C6F" w:rsidRPr="009512D1">
        <w:rPr>
          <w:rFonts w:ascii="Times New Roman" w:eastAsia="標楷體" w:hAnsi="Times New Roman" w:cs="Times New Roman"/>
          <w:bCs/>
          <w:szCs w:val="24"/>
        </w:rPr>
        <w:t>：</w:t>
      </w:r>
    </w:p>
    <w:p w:rsidR="00806187" w:rsidRPr="009512D1" w:rsidRDefault="005E2225" w:rsidP="00894F43">
      <w:pPr>
        <w:pStyle w:val="a7"/>
        <w:numPr>
          <w:ilvl w:val="0"/>
          <w:numId w:val="18"/>
        </w:numPr>
        <w:spacing w:line="440" w:lineRule="exact"/>
        <w:ind w:leftChars="0"/>
        <w:jc w:val="both"/>
        <w:rPr>
          <w:rFonts w:ascii="Times New Roman" w:eastAsia="標楷體" w:hAnsi="Times New Roman" w:cs="Times New Roman"/>
        </w:rPr>
      </w:pPr>
      <w:r w:rsidRPr="009512D1">
        <w:rPr>
          <w:rFonts w:ascii="Times New Roman" w:eastAsia="標楷體" w:hAnsi="Times New Roman" w:cs="Times New Roman"/>
        </w:rPr>
        <w:t>針對自行選定之</w:t>
      </w:r>
      <w:r w:rsidRPr="009512D1">
        <w:rPr>
          <w:rFonts w:ascii="Times New Roman" w:eastAsia="標楷體" w:hAnsi="Times New Roman" w:cs="Times New Roman" w:hint="eastAsia"/>
        </w:rPr>
        <w:t>「五</w:t>
      </w:r>
      <w:r w:rsidRPr="009512D1">
        <w:rPr>
          <w:rFonts w:ascii="Times New Roman" w:eastAsia="標楷體" w:hAnsi="Times New Roman" w:cs="Times New Roman"/>
        </w:rPr>
        <w:t>+2</w:t>
      </w:r>
      <w:r w:rsidRPr="009512D1">
        <w:rPr>
          <w:rFonts w:ascii="Times New Roman" w:eastAsia="標楷體" w:hAnsi="Times New Roman" w:cs="Times New Roman" w:hint="eastAsia"/>
        </w:rPr>
        <w:t>創新產業」</w:t>
      </w:r>
      <w:r w:rsidRPr="009512D1">
        <w:rPr>
          <w:rFonts w:ascii="Times New Roman" w:eastAsia="標楷體" w:hAnsi="Times New Roman" w:cs="Times New Roman"/>
        </w:rPr>
        <w:t>已設立或規劃設立具有固定空間之研究中心</w:t>
      </w:r>
      <w:r w:rsidR="00806187" w:rsidRPr="009512D1">
        <w:rPr>
          <w:rFonts w:ascii="Times New Roman" w:eastAsia="標楷體" w:hAnsi="Times New Roman" w:cs="Times New Roman"/>
        </w:rPr>
        <w:t>。</w:t>
      </w:r>
    </w:p>
    <w:p w:rsidR="00A26799" w:rsidRPr="009512D1" w:rsidRDefault="00806187" w:rsidP="00894F43">
      <w:pPr>
        <w:pStyle w:val="a7"/>
        <w:numPr>
          <w:ilvl w:val="0"/>
          <w:numId w:val="18"/>
        </w:numPr>
        <w:spacing w:line="440" w:lineRule="exact"/>
        <w:ind w:leftChars="0"/>
        <w:jc w:val="both"/>
        <w:rPr>
          <w:rFonts w:ascii="Times New Roman" w:eastAsia="標楷體" w:hAnsi="Times New Roman" w:cs="Times New Roman"/>
        </w:rPr>
      </w:pPr>
      <w:r w:rsidRPr="009512D1">
        <w:rPr>
          <w:rFonts w:ascii="Times New Roman" w:eastAsia="標楷體" w:hAnsi="Times New Roman" w:cs="Times New Roman"/>
        </w:rPr>
        <w:t>研究</w:t>
      </w:r>
      <w:r w:rsidR="00633C6F" w:rsidRPr="009512D1">
        <w:rPr>
          <w:rFonts w:ascii="Times New Roman" w:eastAsia="標楷體" w:hAnsi="Times New Roman" w:cs="Times New Roman"/>
          <w:szCs w:val="24"/>
        </w:rPr>
        <w:t>中心成員可</w:t>
      </w:r>
      <w:r w:rsidR="00C42600" w:rsidRPr="009512D1">
        <w:rPr>
          <w:rFonts w:ascii="Times New Roman" w:eastAsia="標楷體" w:hAnsi="Times New Roman" w:cs="Times New Roman" w:hint="eastAsia"/>
          <w:szCs w:val="24"/>
        </w:rPr>
        <w:t>由</w:t>
      </w:r>
      <w:r w:rsidR="00633C6F" w:rsidRPr="009512D1">
        <w:rPr>
          <w:rFonts w:ascii="Times New Roman" w:eastAsia="標楷體" w:hAnsi="Times New Roman" w:cs="Times New Roman"/>
          <w:szCs w:val="24"/>
        </w:rPr>
        <w:t>他校的教師及研發機構研究成員共同參與，但他校與研發機構成員不得超過</w:t>
      </w:r>
      <w:r w:rsidR="00633C6F" w:rsidRPr="009512D1">
        <w:rPr>
          <w:rFonts w:ascii="Times New Roman" w:eastAsia="標楷體" w:hAnsi="Times New Roman" w:cs="Times New Roman"/>
          <w:szCs w:val="24"/>
        </w:rPr>
        <w:t>1/2</w:t>
      </w:r>
      <w:r w:rsidR="00633C6F" w:rsidRPr="009512D1">
        <w:rPr>
          <w:rFonts w:ascii="Times New Roman" w:eastAsia="標楷體" w:hAnsi="Times New Roman" w:cs="Times New Roman"/>
          <w:szCs w:val="24"/>
        </w:rPr>
        <w:t>；亦可設置虛擬研究平台，或與國外學者共同合作。</w:t>
      </w:r>
    </w:p>
    <w:p w:rsidR="00DE22D8" w:rsidRPr="009512D1" w:rsidRDefault="005E2225" w:rsidP="00894F43">
      <w:pPr>
        <w:pStyle w:val="a7"/>
        <w:numPr>
          <w:ilvl w:val="0"/>
          <w:numId w:val="18"/>
        </w:numPr>
        <w:spacing w:line="440" w:lineRule="exact"/>
        <w:ind w:leftChars="0"/>
        <w:jc w:val="both"/>
        <w:rPr>
          <w:rFonts w:ascii="Times New Roman" w:eastAsia="標楷體" w:hAnsi="Times New Roman" w:cs="Times New Roman"/>
        </w:rPr>
      </w:pPr>
      <w:r w:rsidRPr="009512D1">
        <w:rPr>
          <w:rFonts w:ascii="Times New Roman" w:eastAsia="標楷體" w:hAnsi="Times New Roman" w:cs="Times New Roman"/>
        </w:rPr>
        <w:t>研究中心須與</w:t>
      </w:r>
      <w:r w:rsidR="00527019" w:rsidRPr="009512D1">
        <w:rPr>
          <w:rFonts w:ascii="Times New Roman" w:eastAsia="標楷體" w:hAnsi="Times New Roman" w:cs="Times New Roman"/>
          <w:szCs w:val="24"/>
        </w:rPr>
        <w:t>法人研究機構、地方政府、科學</w:t>
      </w:r>
      <w:r w:rsidR="00527019" w:rsidRPr="009512D1">
        <w:rPr>
          <w:rFonts w:ascii="Times New Roman" w:eastAsia="標楷體" w:hAnsi="Times New Roman" w:cs="Times New Roman" w:hint="eastAsia"/>
          <w:szCs w:val="24"/>
        </w:rPr>
        <w:t>工業</w:t>
      </w:r>
      <w:r w:rsidR="00527019" w:rsidRPr="009512D1">
        <w:rPr>
          <w:rFonts w:ascii="Times New Roman" w:eastAsia="標楷體" w:hAnsi="Times New Roman" w:cs="Times New Roman"/>
          <w:szCs w:val="24"/>
        </w:rPr>
        <w:t>園區管理局、工業區管理處、加工出口區管理處與</w:t>
      </w:r>
      <w:r w:rsidR="00527019" w:rsidRPr="009512D1">
        <w:rPr>
          <w:rFonts w:ascii="Times New Roman" w:eastAsia="標楷體" w:hAnsi="Times New Roman" w:cs="Times New Roman" w:hint="eastAsia"/>
          <w:szCs w:val="24"/>
        </w:rPr>
        <w:t>企業廠商</w:t>
      </w:r>
      <w:r w:rsidRPr="009512D1">
        <w:rPr>
          <w:rFonts w:ascii="Times New Roman" w:eastAsia="標楷體" w:hAnsi="Times New Roman" w:cs="Times New Roman"/>
        </w:rPr>
        <w:t>等</w:t>
      </w:r>
      <w:r w:rsidR="001653F8" w:rsidRPr="009512D1">
        <w:rPr>
          <w:rFonts w:ascii="Times New Roman" w:eastAsia="標楷體" w:hAnsi="Times New Roman" w:cs="Times New Roman" w:hint="eastAsia"/>
        </w:rPr>
        <w:t>等至</w:t>
      </w:r>
      <w:r w:rsidR="00527019" w:rsidRPr="009512D1">
        <w:rPr>
          <w:rFonts w:ascii="Times New Roman" w:eastAsia="標楷體" w:hAnsi="Times New Roman" w:cs="Times New Roman" w:hint="eastAsia"/>
        </w:rPr>
        <w:t>少</w:t>
      </w:r>
      <w:r w:rsidR="00527019" w:rsidRPr="009512D1">
        <w:rPr>
          <w:rFonts w:ascii="Times New Roman" w:eastAsia="標楷體" w:hAnsi="Times New Roman" w:cs="Times New Roman" w:hint="eastAsia"/>
        </w:rPr>
        <w:t>1</w:t>
      </w:r>
      <w:r w:rsidRPr="009512D1">
        <w:rPr>
          <w:rFonts w:ascii="Times New Roman" w:eastAsia="標楷體" w:hAnsi="Times New Roman" w:cs="Times New Roman"/>
        </w:rPr>
        <w:t>個單位簽署合作意願書。合作單位</w:t>
      </w:r>
      <w:r w:rsidRPr="009512D1">
        <w:rPr>
          <w:rFonts w:ascii="Times New Roman" w:eastAsia="標楷體" w:hAnsi="Times New Roman" w:cs="Times New Roman" w:hint="eastAsia"/>
        </w:rPr>
        <w:t>需承諾</w:t>
      </w:r>
      <w:r w:rsidRPr="009512D1">
        <w:rPr>
          <w:rFonts w:ascii="Times New Roman" w:eastAsia="標楷體" w:hAnsi="Times New Roman" w:cs="Times New Roman"/>
        </w:rPr>
        <w:t>提供計畫經費</w:t>
      </w:r>
      <w:r w:rsidR="00B329B4" w:rsidRPr="009512D1">
        <w:rPr>
          <w:rFonts w:ascii="Times New Roman" w:eastAsia="標楷體" w:hAnsi="Times New Roman" w:cs="Times New Roman"/>
        </w:rPr>
        <w:t>至少</w:t>
      </w:r>
      <w:r w:rsidRPr="009512D1">
        <w:rPr>
          <w:rFonts w:ascii="Times New Roman" w:eastAsia="標楷體" w:hAnsi="Times New Roman" w:cs="Times New Roman"/>
        </w:rPr>
        <w:t>10%</w:t>
      </w:r>
      <w:r w:rsidR="00527019" w:rsidRPr="009512D1">
        <w:rPr>
          <w:rFonts w:ascii="Times New Roman" w:eastAsia="標楷體" w:hAnsi="Times New Roman" w:cs="Times New Roman" w:hint="eastAsia"/>
        </w:rPr>
        <w:t>以上</w:t>
      </w:r>
      <w:r w:rsidRPr="009512D1">
        <w:rPr>
          <w:rFonts w:ascii="Times New Roman" w:eastAsia="標楷體" w:hAnsi="Times New Roman" w:cs="Times New Roman"/>
        </w:rPr>
        <w:t>做為配合款</w:t>
      </w:r>
      <w:r w:rsidR="00667057" w:rsidRPr="009512D1">
        <w:rPr>
          <w:rFonts w:ascii="Times New Roman" w:eastAsia="標楷體" w:hAnsi="Times New Roman" w:cs="Times New Roman"/>
        </w:rPr>
        <w:t>（</w:t>
      </w:r>
      <w:r w:rsidRPr="009512D1">
        <w:rPr>
          <w:rFonts w:ascii="Times New Roman" w:eastAsia="標楷體" w:hAnsi="Times New Roman" w:cs="Times New Roman"/>
        </w:rPr>
        <w:t>可以人力或設備資源折抵</w:t>
      </w:r>
      <w:r w:rsidR="00667057" w:rsidRPr="009512D1">
        <w:rPr>
          <w:rFonts w:ascii="Times New Roman" w:eastAsia="標楷體" w:hAnsi="Times New Roman" w:cs="Times New Roman"/>
        </w:rPr>
        <w:t>）</w:t>
      </w:r>
      <w:r w:rsidRPr="009512D1">
        <w:rPr>
          <w:rFonts w:ascii="Times New Roman" w:eastAsia="標楷體" w:hAnsi="Times New Roman" w:cs="Times New Roman"/>
        </w:rPr>
        <w:t>。</w:t>
      </w:r>
    </w:p>
    <w:p w:rsidR="003723F4" w:rsidRPr="009512D1" w:rsidRDefault="00806187" w:rsidP="00894F43">
      <w:pPr>
        <w:pStyle w:val="a7"/>
        <w:numPr>
          <w:ilvl w:val="0"/>
          <w:numId w:val="18"/>
        </w:numPr>
        <w:spacing w:line="440" w:lineRule="exact"/>
        <w:ind w:leftChars="0"/>
        <w:jc w:val="both"/>
        <w:rPr>
          <w:rFonts w:ascii="Times New Roman" w:eastAsia="標楷體" w:hAnsi="Times New Roman" w:cs="Times New Roman"/>
        </w:rPr>
      </w:pPr>
      <w:r w:rsidRPr="009512D1">
        <w:rPr>
          <w:rFonts w:ascii="Times New Roman" w:eastAsia="標楷體" w:hAnsi="Times New Roman" w:cs="Times New Roman"/>
        </w:rPr>
        <w:t>研究中心於本部</w:t>
      </w:r>
      <w:r w:rsidR="003723F4" w:rsidRPr="009512D1">
        <w:rPr>
          <w:rFonts w:ascii="Times New Roman" w:eastAsia="標楷體" w:hAnsi="Times New Roman" w:cs="Times New Roman"/>
        </w:rPr>
        <w:t>補助停止後</w:t>
      </w:r>
      <w:r w:rsidRPr="009512D1">
        <w:rPr>
          <w:rFonts w:ascii="Times New Roman" w:eastAsia="標楷體" w:hAnsi="Times New Roman" w:cs="Times New Roman"/>
        </w:rPr>
        <w:t>應有持續</w:t>
      </w:r>
      <w:r w:rsidR="003723F4" w:rsidRPr="009512D1">
        <w:rPr>
          <w:rFonts w:ascii="Times New Roman" w:eastAsia="標楷體" w:hAnsi="Times New Roman" w:cs="Times New Roman"/>
        </w:rPr>
        <w:t>營運</w:t>
      </w:r>
      <w:r w:rsidRPr="009512D1">
        <w:rPr>
          <w:rFonts w:ascii="Times New Roman" w:eastAsia="標楷體" w:hAnsi="Times New Roman" w:cs="Times New Roman"/>
        </w:rPr>
        <w:t>之規劃</w:t>
      </w:r>
      <w:r w:rsidR="003723F4" w:rsidRPr="009512D1">
        <w:rPr>
          <w:rFonts w:ascii="Times New Roman" w:eastAsia="標楷體" w:hAnsi="Times New Roman" w:cs="Times New Roman"/>
        </w:rPr>
        <w:t>。</w:t>
      </w:r>
    </w:p>
    <w:p w:rsidR="00921F21" w:rsidRPr="009512D1" w:rsidRDefault="009C3741" w:rsidP="00894F43">
      <w:pPr>
        <w:pStyle w:val="a7"/>
        <w:numPr>
          <w:ilvl w:val="1"/>
          <w:numId w:val="17"/>
        </w:numPr>
        <w:spacing w:beforeLines="50" w:before="180"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計畫主持人</w:t>
      </w:r>
      <w:r w:rsidR="00D31269" w:rsidRPr="009512D1">
        <w:rPr>
          <w:rFonts w:ascii="Times New Roman" w:eastAsia="標楷體" w:hAnsi="Times New Roman" w:cs="Times New Roman"/>
          <w:bCs/>
          <w:szCs w:val="24"/>
        </w:rPr>
        <w:t>：</w:t>
      </w:r>
      <w:r w:rsidR="00806187" w:rsidRPr="009512D1">
        <w:rPr>
          <w:rFonts w:ascii="Times New Roman" w:eastAsia="標楷體" w:hAnsi="Times New Roman" w:cs="Times New Roman" w:hint="eastAsia"/>
          <w:bCs/>
          <w:szCs w:val="24"/>
        </w:rPr>
        <w:t>總計畫、子計畫之主持人與共同主持人資格必須符合本部專題研究計畫作業要點之規定</w:t>
      </w:r>
      <w:r w:rsidR="00806187" w:rsidRPr="009512D1">
        <w:rPr>
          <w:rFonts w:ascii="Times New Roman" w:eastAsia="標楷體" w:hAnsi="Times New Roman" w:cs="Times New Roman"/>
          <w:bCs/>
          <w:szCs w:val="24"/>
        </w:rPr>
        <w:t>。</w:t>
      </w:r>
      <w:r w:rsidRPr="009512D1">
        <w:rPr>
          <w:rFonts w:ascii="Times New Roman" w:eastAsia="標楷體" w:hAnsi="Times New Roman" w:cs="Times New Roman"/>
          <w:bCs/>
          <w:szCs w:val="24"/>
        </w:rPr>
        <w:t>總計畫主持人須具有主持或實際參與計畫之經驗且</w:t>
      </w:r>
      <w:r w:rsidRPr="009512D1">
        <w:rPr>
          <w:rFonts w:ascii="Times New Roman" w:eastAsia="標楷體" w:hAnsi="Times New Roman" w:cs="Times New Roman" w:hint="eastAsia"/>
          <w:bCs/>
          <w:szCs w:val="24"/>
        </w:rPr>
        <w:t>成果優異</w:t>
      </w:r>
      <w:r w:rsidRPr="009512D1">
        <w:rPr>
          <w:rFonts w:ascii="Times New Roman" w:eastAsia="標楷體" w:hAnsi="Times New Roman" w:cs="Times New Roman"/>
          <w:bCs/>
          <w:szCs w:val="24"/>
        </w:rPr>
        <w:t>。</w:t>
      </w:r>
    </w:p>
    <w:p w:rsidR="00097C83" w:rsidRPr="009512D1" w:rsidRDefault="00097C83" w:rsidP="00894F43">
      <w:pPr>
        <w:pStyle w:val="a7"/>
        <w:numPr>
          <w:ilvl w:val="1"/>
          <w:numId w:val="17"/>
        </w:numPr>
        <w:spacing w:beforeLines="50" w:before="180"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研究題目相同或內容類似之計畫已獲補助者，不得重複提出申請。</w:t>
      </w:r>
    </w:p>
    <w:p w:rsidR="00135D6D" w:rsidRPr="009512D1" w:rsidRDefault="00135D6D" w:rsidP="00025367">
      <w:pPr>
        <w:pStyle w:val="a7"/>
        <w:numPr>
          <w:ilvl w:val="0"/>
          <w:numId w:val="4"/>
        </w:numPr>
        <w:spacing w:line="312" w:lineRule="auto"/>
        <w:ind w:leftChars="0" w:left="567" w:hanging="567"/>
        <w:jc w:val="both"/>
        <w:rPr>
          <w:rFonts w:ascii="Times New Roman" w:eastAsia="標楷體" w:hAnsi="Times New Roman" w:cs="Times New Roman"/>
          <w:b/>
          <w:bCs/>
          <w:sz w:val="28"/>
          <w:szCs w:val="28"/>
        </w:rPr>
      </w:pPr>
      <w:r w:rsidRPr="009512D1">
        <w:rPr>
          <w:rFonts w:ascii="Times New Roman" w:eastAsia="標楷體" w:hAnsi="Times New Roman" w:cs="Times New Roman"/>
          <w:b/>
          <w:bCs/>
          <w:sz w:val="28"/>
          <w:szCs w:val="28"/>
        </w:rPr>
        <w:t>計畫</w:t>
      </w:r>
      <w:r w:rsidR="00806187" w:rsidRPr="009512D1">
        <w:rPr>
          <w:rFonts w:ascii="Times New Roman" w:eastAsia="標楷體" w:hAnsi="Times New Roman" w:cs="Times New Roman"/>
          <w:b/>
          <w:bCs/>
          <w:sz w:val="28"/>
          <w:szCs w:val="28"/>
        </w:rPr>
        <w:t>型別</w:t>
      </w:r>
      <w:r w:rsidR="00C25B28" w:rsidRPr="009512D1">
        <w:rPr>
          <w:rFonts w:ascii="Times New Roman" w:eastAsia="標楷體" w:hAnsi="Times New Roman" w:cs="Times New Roman" w:hint="eastAsia"/>
          <w:b/>
          <w:bCs/>
          <w:sz w:val="28"/>
          <w:szCs w:val="28"/>
        </w:rPr>
        <w:t>、</w:t>
      </w:r>
      <w:r w:rsidR="00806187" w:rsidRPr="009512D1">
        <w:rPr>
          <w:rFonts w:ascii="Times New Roman" w:eastAsia="標楷體" w:hAnsi="Times New Roman" w:cs="Times New Roman"/>
          <w:b/>
          <w:bCs/>
          <w:sz w:val="28"/>
          <w:szCs w:val="28"/>
        </w:rPr>
        <w:t>期程</w:t>
      </w:r>
      <w:r w:rsidR="00C25B28" w:rsidRPr="009512D1">
        <w:rPr>
          <w:rFonts w:ascii="Times New Roman" w:eastAsia="標楷體" w:hAnsi="Times New Roman" w:cs="Times New Roman" w:hint="eastAsia"/>
          <w:b/>
          <w:bCs/>
          <w:sz w:val="28"/>
          <w:szCs w:val="28"/>
        </w:rPr>
        <w:t>及經費規模</w:t>
      </w:r>
    </w:p>
    <w:p w:rsidR="00562693" w:rsidRPr="009512D1" w:rsidRDefault="00562693" w:rsidP="00894F43">
      <w:pPr>
        <w:pStyle w:val="a7"/>
        <w:numPr>
          <w:ilvl w:val="1"/>
          <w:numId w:val="19"/>
        </w:numPr>
        <w:spacing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計畫</w:t>
      </w:r>
      <w:r w:rsidR="00806187" w:rsidRPr="009512D1">
        <w:rPr>
          <w:rFonts w:ascii="Times New Roman" w:eastAsia="標楷體" w:hAnsi="Times New Roman" w:cs="Times New Roman"/>
          <w:bCs/>
          <w:szCs w:val="24"/>
        </w:rPr>
        <w:t>型別</w:t>
      </w:r>
      <w:r w:rsidRPr="009512D1">
        <w:rPr>
          <w:rFonts w:ascii="Times New Roman" w:eastAsia="標楷體" w:hAnsi="Times New Roman" w:cs="Times New Roman"/>
          <w:bCs/>
          <w:szCs w:val="24"/>
        </w:rPr>
        <w:t>：</w:t>
      </w:r>
      <w:r w:rsidR="00806187" w:rsidRPr="009512D1">
        <w:rPr>
          <w:rFonts w:ascii="Times New Roman" w:eastAsia="標楷體" w:hAnsi="Times New Roman" w:cs="Times New Roman"/>
          <w:bCs/>
          <w:szCs w:val="24"/>
        </w:rPr>
        <w:t>限整合型計畫</w:t>
      </w:r>
      <w:r w:rsidR="00667057" w:rsidRPr="009512D1">
        <w:rPr>
          <w:rFonts w:ascii="Times New Roman" w:eastAsia="標楷體" w:hAnsi="Times New Roman" w:cs="Times New Roman"/>
          <w:bCs/>
          <w:szCs w:val="24"/>
        </w:rPr>
        <w:t>（</w:t>
      </w:r>
      <w:r w:rsidR="00DE22D8" w:rsidRPr="009512D1">
        <w:rPr>
          <w:rFonts w:ascii="Times New Roman" w:eastAsia="標楷體" w:hAnsi="Times New Roman" w:cs="Times New Roman"/>
          <w:bCs/>
          <w:szCs w:val="24"/>
        </w:rPr>
        <w:t>總計畫主持人彙整各子計畫後提出</w:t>
      </w:r>
      <w:r w:rsidR="00667057" w:rsidRPr="009512D1">
        <w:rPr>
          <w:rFonts w:ascii="Times New Roman" w:eastAsia="標楷體" w:hAnsi="Times New Roman" w:cs="Times New Roman"/>
          <w:bCs/>
          <w:szCs w:val="24"/>
        </w:rPr>
        <w:t>）</w:t>
      </w:r>
      <w:r w:rsidR="00806187" w:rsidRPr="009512D1">
        <w:rPr>
          <w:rFonts w:ascii="Times New Roman" w:eastAsia="標楷體" w:hAnsi="Times New Roman" w:cs="Times New Roman"/>
          <w:bCs/>
          <w:szCs w:val="24"/>
        </w:rPr>
        <w:t>。</w:t>
      </w:r>
    </w:p>
    <w:p w:rsidR="00633C6F" w:rsidRPr="009512D1" w:rsidRDefault="00562693" w:rsidP="00894F43">
      <w:pPr>
        <w:pStyle w:val="a7"/>
        <w:numPr>
          <w:ilvl w:val="1"/>
          <w:numId w:val="19"/>
        </w:numPr>
        <w:spacing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計畫</w:t>
      </w:r>
      <w:r w:rsidR="00806187" w:rsidRPr="009512D1">
        <w:rPr>
          <w:rFonts w:ascii="Times New Roman" w:eastAsia="標楷體" w:hAnsi="Times New Roman" w:cs="Times New Roman"/>
          <w:bCs/>
          <w:szCs w:val="24"/>
        </w:rPr>
        <w:t>期程：</w:t>
      </w:r>
      <w:r w:rsidRPr="009512D1">
        <w:rPr>
          <w:rFonts w:ascii="Times New Roman" w:eastAsia="標楷體" w:hAnsi="Times New Roman" w:cs="Times New Roman"/>
          <w:bCs/>
          <w:szCs w:val="24"/>
        </w:rPr>
        <w:t>106</w:t>
      </w:r>
      <w:r w:rsidRPr="009512D1">
        <w:rPr>
          <w:rFonts w:ascii="Times New Roman" w:eastAsia="標楷體" w:hAnsi="Times New Roman" w:cs="Times New Roman"/>
          <w:bCs/>
          <w:szCs w:val="24"/>
        </w:rPr>
        <w:t>年</w:t>
      </w:r>
      <w:r w:rsidR="00343AE7" w:rsidRPr="009512D1">
        <w:rPr>
          <w:rFonts w:ascii="Times New Roman" w:eastAsia="標楷體" w:hAnsi="Times New Roman" w:cs="Times New Roman"/>
          <w:bCs/>
          <w:szCs w:val="24"/>
        </w:rPr>
        <w:t>6</w:t>
      </w:r>
      <w:r w:rsidRPr="009512D1">
        <w:rPr>
          <w:rFonts w:ascii="Times New Roman" w:eastAsia="標楷體" w:hAnsi="Times New Roman" w:cs="Times New Roman"/>
          <w:bCs/>
          <w:szCs w:val="24"/>
        </w:rPr>
        <w:t>月</w:t>
      </w:r>
      <w:r w:rsidRPr="009512D1">
        <w:rPr>
          <w:rFonts w:ascii="Times New Roman" w:eastAsia="標楷體" w:hAnsi="Times New Roman" w:cs="Times New Roman"/>
          <w:bCs/>
          <w:szCs w:val="24"/>
        </w:rPr>
        <w:t>1</w:t>
      </w:r>
      <w:r w:rsidRPr="009512D1">
        <w:rPr>
          <w:rFonts w:ascii="Times New Roman" w:eastAsia="標楷體" w:hAnsi="Times New Roman" w:cs="Times New Roman"/>
          <w:bCs/>
          <w:szCs w:val="24"/>
        </w:rPr>
        <w:t>日至</w:t>
      </w:r>
      <w:r w:rsidRPr="009512D1">
        <w:rPr>
          <w:rFonts w:ascii="Times New Roman" w:eastAsia="標楷體" w:hAnsi="Times New Roman" w:cs="Times New Roman"/>
          <w:bCs/>
          <w:szCs w:val="24"/>
        </w:rPr>
        <w:t>1</w:t>
      </w:r>
      <w:r w:rsidR="00343AE7" w:rsidRPr="009512D1">
        <w:rPr>
          <w:rFonts w:ascii="Times New Roman" w:eastAsia="標楷體" w:hAnsi="Times New Roman" w:cs="Times New Roman"/>
          <w:bCs/>
          <w:szCs w:val="24"/>
        </w:rPr>
        <w:t>10</w:t>
      </w:r>
      <w:r w:rsidRPr="009512D1">
        <w:rPr>
          <w:rFonts w:ascii="Times New Roman" w:eastAsia="標楷體" w:hAnsi="Times New Roman" w:cs="Times New Roman"/>
          <w:bCs/>
          <w:szCs w:val="24"/>
        </w:rPr>
        <w:t>年</w:t>
      </w:r>
      <w:r w:rsidR="00343AE7" w:rsidRPr="009512D1">
        <w:rPr>
          <w:rFonts w:ascii="Times New Roman" w:eastAsia="標楷體" w:hAnsi="Times New Roman" w:cs="Times New Roman"/>
          <w:bCs/>
          <w:szCs w:val="24"/>
        </w:rPr>
        <w:t>5</w:t>
      </w:r>
      <w:r w:rsidRPr="009512D1">
        <w:rPr>
          <w:rFonts w:ascii="Times New Roman" w:eastAsia="標楷體" w:hAnsi="Times New Roman" w:cs="Times New Roman"/>
          <w:bCs/>
          <w:szCs w:val="24"/>
        </w:rPr>
        <w:t>月</w:t>
      </w:r>
      <w:r w:rsidRPr="009512D1">
        <w:rPr>
          <w:rFonts w:ascii="Times New Roman" w:eastAsia="標楷體" w:hAnsi="Times New Roman" w:cs="Times New Roman"/>
          <w:bCs/>
          <w:szCs w:val="24"/>
        </w:rPr>
        <w:t>31</w:t>
      </w:r>
      <w:r w:rsidRPr="009512D1">
        <w:rPr>
          <w:rFonts w:ascii="Times New Roman" w:eastAsia="標楷體" w:hAnsi="Times New Roman" w:cs="Times New Roman"/>
          <w:bCs/>
          <w:szCs w:val="24"/>
        </w:rPr>
        <w:t>日</w:t>
      </w:r>
      <w:r w:rsidR="00667057" w:rsidRPr="009512D1">
        <w:rPr>
          <w:rFonts w:ascii="Times New Roman" w:eastAsia="標楷體" w:hAnsi="Times New Roman" w:cs="Times New Roman"/>
          <w:bCs/>
          <w:szCs w:val="24"/>
        </w:rPr>
        <w:t>（</w:t>
      </w:r>
      <w:r w:rsidR="00806187" w:rsidRPr="009512D1">
        <w:rPr>
          <w:rFonts w:ascii="Times New Roman" w:eastAsia="標楷體" w:hAnsi="Times New Roman" w:cs="Times New Roman"/>
          <w:bCs/>
          <w:szCs w:val="24"/>
        </w:rPr>
        <w:t>共</w:t>
      </w:r>
      <w:r w:rsidR="00806187" w:rsidRPr="009512D1">
        <w:rPr>
          <w:rFonts w:ascii="Times New Roman" w:eastAsia="標楷體" w:hAnsi="Times New Roman" w:cs="Times New Roman"/>
          <w:bCs/>
          <w:szCs w:val="24"/>
        </w:rPr>
        <w:t>4</w:t>
      </w:r>
      <w:r w:rsidR="00667057" w:rsidRPr="009512D1">
        <w:rPr>
          <w:rFonts w:ascii="Times New Roman" w:eastAsia="標楷體" w:hAnsi="Times New Roman" w:cs="Times New Roman"/>
          <w:bCs/>
          <w:szCs w:val="24"/>
        </w:rPr>
        <w:t>年）</w:t>
      </w:r>
      <w:r w:rsidR="00806187" w:rsidRPr="009512D1">
        <w:rPr>
          <w:rFonts w:ascii="Times New Roman" w:eastAsia="標楷體" w:hAnsi="Times New Roman" w:cs="Times New Roman"/>
          <w:bCs/>
          <w:szCs w:val="24"/>
        </w:rPr>
        <w:t>。本部將</w:t>
      </w:r>
      <w:r w:rsidR="00F7165A" w:rsidRPr="009512D1">
        <w:rPr>
          <w:rFonts w:ascii="Times New Roman" w:eastAsia="標楷體" w:hAnsi="Times New Roman" w:cs="Times New Roman"/>
          <w:bCs/>
          <w:szCs w:val="24"/>
        </w:rPr>
        <w:t>視每年</w:t>
      </w:r>
      <w:r w:rsidR="003137FA" w:rsidRPr="009512D1">
        <w:rPr>
          <w:rFonts w:ascii="Times New Roman" w:eastAsia="標楷體" w:hAnsi="Times New Roman" w:cs="Times New Roman"/>
          <w:bCs/>
          <w:szCs w:val="24"/>
        </w:rPr>
        <w:t>執行績效，分年審查</w:t>
      </w:r>
      <w:r w:rsidR="00F7165A" w:rsidRPr="009512D1">
        <w:rPr>
          <w:rFonts w:ascii="Times New Roman" w:eastAsia="標楷體" w:hAnsi="Times New Roman" w:cs="Times New Roman"/>
          <w:bCs/>
          <w:szCs w:val="24"/>
        </w:rPr>
        <w:t>，</w:t>
      </w:r>
      <w:r w:rsidR="003137FA" w:rsidRPr="009512D1">
        <w:rPr>
          <w:rFonts w:ascii="Times New Roman" w:eastAsia="標楷體" w:hAnsi="Times New Roman" w:cs="Times New Roman"/>
          <w:bCs/>
          <w:szCs w:val="24"/>
        </w:rPr>
        <w:t>逐年核定</w:t>
      </w:r>
      <w:r w:rsidR="005C2C9E" w:rsidRPr="009512D1">
        <w:rPr>
          <w:rFonts w:ascii="Times New Roman" w:eastAsia="標楷體" w:hAnsi="Times New Roman" w:cs="Times New Roman"/>
          <w:bCs/>
          <w:szCs w:val="24"/>
        </w:rPr>
        <w:t>。</w:t>
      </w:r>
    </w:p>
    <w:p w:rsidR="00883A5A" w:rsidRPr="009512D1" w:rsidRDefault="00C25B28" w:rsidP="00883A5A">
      <w:pPr>
        <w:pStyle w:val="a7"/>
        <w:numPr>
          <w:ilvl w:val="1"/>
          <w:numId w:val="19"/>
        </w:numPr>
        <w:spacing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hint="eastAsia"/>
          <w:bCs/>
          <w:szCs w:val="24"/>
        </w:rPr>
        <w:t>每組整合型計畫申請經費上限以</w:t>
      </w:r>
      <w:r w:rsidR="00760A5B">
        <w:rPr>
          <w:rFonts w:ascii="Times New Roman" w:eastAsia="標楷體" w:hAnsi="Times New Roman" w:cs="Times New Roman" w:hint="eastAsia"/>
          <w:bCs/>
          <w:szCs w:val="24"/>
        </w:rPr>
        <w:t>新台幣</w:t>
      </w:r>
      <w:r w:rsidRPr="009512D1">
        <w:rPr>
          <w:rFonts w:ascii="Times New Roman" w:eastAsia="標楷體" w:hAnsi="Times New Roman" w:cs="Times New Roman" w:hint="eastAsia"/>
          <w:bCs/>
          <w:szCs w:val="24"/>
        </w:rPr>
        <w:t>1,000</w:t>
      </w:r>
      <w:r w:rsidRPr="009512D1">
        <w:rPr>
          <w:rFonts w:ascii="Times New Roman" w:eastAsia="標楷體" w:hAnsi="Times New Roman" w:cs="Times New Roman" w:hint="eastAsia"/>
          <w:bCs/>
          <w:szCs w:val="24"/>
        </w:rPr>
        <w:t>萬元為原則。</w:t>
      </w:r>
    </w:p>
    <w:p w:rsidR="000772DF" w:rsidRPr="009512D1" w:rsidRDefault="000772DF" w:rsidP="00B87AC3">
      <w:pPr>
        <w:pStyle w:val="a7"/>
        <w:numPr>
          <w:ilvl w:val="0"/>
          <w:numId w:val="4"/>
        </w:numPr>
        <w:spacing w:line="312" w:lineRule="auto"/>
        <w:ind w:leftChars="0" w:left="561" w:hanging="561"/>
        <w:jc w:val="both"/>
        <w:rPr>
          <w:rFonts w:ascii="Times New Roman" w:eastAsia="標楷體" w:hAnsi="Times New Roman" w:cs="Times New Roman"/>
          <w:b/>
          <w:bCs/>
          <w:sz w:val="28"/>
          <w:szCs w:val="28"/>
        </w:rPr>
      </w:pPr>
      <w:r w:rsidRPr="009512D1">
        <w:rPr>
          <w:rFonts w:ascii="Times New Roman" w:eastAsia="標楷體" w:hAnsi="Times New Roman" w:cs="Times New Roman"/>
          <w:b/>
          <w:bCs/>
          <w:sz w:val="28"/>
          <w:szCs w:val="28"/>
        </w:rPr>
        <w:t>申請方式及申請時程</w:t>
      </w:r>
    </w:p>
    <w:p w:rsidR="000772DF" w:rsidRPr="009512D1" w:rsidRDefault="00B87AC3" w:rsidP="00894F43">
      <w:pPr>
        <w:pStyle w:val="a7"/>
        <w:numPr>
          <w:ilvl w:val="1"/>
          <w:numId w:val="20"/>
        </w:numPr>
        <w:spacing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lastRenderedPageBreak/>
        <w:t>申請方式：</w:t>
      </w:r>
      <w:r w:rsidR="00273966" w:rsidRPr="009512D1">
        <w:rPr>
          <w:rFonts w:ascii="Times New Roman" w:eastAsia="標楷體" w:hAnsi="Times New Roman" w:cs="Times New Roman"/>
          <w:bCs/>
          <w:szCs w:val="24"/>
        </w:rPr>
        <w:t>分兩階段</w:t>
      </w:r>
      <w:r w:rsidRPr="009512D1">
        <w:rPr>
          <w:rFonts w:ascii="Times New Roman" w:eastAsia="標楷體" w:hAnsi="Times New Roman" w:cs="Times New Roman"/>
          <w:bCs/>
          <w:szCs w:val="24"/>
        </w:rPr>
        <w:t>進行申請</w:t>
      </w:r>
      <w:r w:rsidR="00806187" w:rsidRPr="009512D1">
        <w:rPr>
          <w:rFonts w:ascii="Times New Roman" w:eastAsia="標楷體" w:hAnsi="Times New Roman" w:cs="Times New Roman"/>
          <w:bCs/>
          <w:szCs w:val="24"/>
        </w:rPr>
        <w:t>。</w:t>
      </w:r>
      <w:r w:rsidR="00273966" w:rsidRPr="009512D1">
        <w:rPr>
          <w:rFonts w:ascii="Times New Roman" w:eastAsia="標楷體" w:hAnsi="Times New Roman" w:cs="Times New Roman"/>
          <w:bCs/>
          <w:szCs w:val="24"/>
        </w:rPr>
        <w:t>計畫構想書</w:t>
      </w:r>
      <w:r w:rsidR="00806187" w:rsidRPr="009512D1">
        <w:rPr>
          <w:rFonts w:ascii="Times New Roman" w:eastAsia="標楷體" w:hAnsi="Times New Roman" w:cs="Times New Roman"/>
          <w:bCs/>
          <w:szCs w:val="24"/>
        </w:rPr>
        <w:t>通過後</w:t>
      </w:r>
      <w:r w:rsidR="00273966" w:rsidRPr="009512D1">
        <w:rPr>
          <w:rFonts w:ascii="Times New Roman" w:eastAsia="標楷體" w:hAnsi="Times New Roman" w:cs="Times New Roman"/>
          <w:bCs/>
          <w:szCs w:val="24"/>
        </w:rPr>
        <w:t>，始</w:t>
      </w:r>
      <w:r w:rsidR="00806187" w:rsidRPr="009512D1">
        <w:rPr>
          <w:rFonts w:ascii="Times New Roman" w:eastAsia="標楷體" w:hAnsi="Times New Roman" w:cs="Times New Roman"/>
          <w:bCs/>
          <w:szCs w:val="24"/>
        </w:rPr>
        <w:t>得</w:t>
      </w:r>
      <w:r w:rsidR="00273966" w:rsidRPr="009512D1">
        <w:rPr>
          <w:rFonts w:ascii="Times New Roman" w:eastAsia="標楷體" w:hAnsi="Times New Roman" w:cs="Times New Roman"/>
          <w:bCs/>
          <w:szCs w:val="24"/>
        </w:rPr>
        <w:t>提出計畫書申請</w:t>
      </w:r>
      <w:r w:rsidRPr="009512D1">
        <w:rPr>
          <w:rFonts w:ascii="Times New Roman" w:eastAsia="標楷體" w:hAnsi="Times New Roman" w:cs="Times New Roman"/>
          <w:bCs/>
          <w:szCs w:val="24"/>
        </w:rPr>
        <w:t>。</w:t>
      </w:r>
    </w:p>
    <w:p w:rsidR="00343AE7" w:rsidRPr="009512D1" w:rsidRDefault="00343AE7" w:rsidP="00894F43">
      <w:pPr>
        <w:pStyle w:val="a7"/>
        <w:numPr>
          <w:ilvl w:val="1"/>
          <w:numId w:val="20"/>
        </w:numPr>
        <w:spacing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計畫構想書</w:t>
      </w:r>
    </w:p>
    <w:p w:rsidR="00343AE7" w:rsidRPr="009512D1" w:rsidRDefault="00343AE7" w:rsidP="00894F43">
      <w:pPr>
        <w:pStyle w:val="a7"/>
        <w:numPr>
          <w:ilvl w:val="0"/>
          <w:numId w:val="21"/>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截止日期：</w:t>
      </w:r>
      <w:r w:rsidRPr="009512D1">
        <w:rPr>
          <w:rFonts w:ascii="Times New Roman" w:eastAsia="標楷體" w:hAnsi="Times New Roman" w:cs="Times New Roman"/>
          <w:bCs/>
          <w:szCs w:val="24"/>
        </w:rPr>
        <w:t>106</w:t>
      </w:r>
      <w:r w:rsidRPr="009512D1">
        <w:rPr>
          <w:rFonts w:ascii="Times New Roman" w:eastAsia="標楷體" w:hAnsi="Times New Roman" w:cs="Times New Roman"/>
          <w:bCs/>
          <w:szCs w:val="24"/>
        </w:rPr>
        <w:t>年</w:t>
      </w:r>
      <w:r w:rsidRPr="009512D1">
        <w:rPr>
          <w:rFonts w:ascii="Times New Roman" w:eastAsia="標楷體" w:hAnsi="Times New Roman" w:cs="Times New Roman"/>
          <w:bCs/>
          <w:szCs w:val="24"/>
        </w:rPr>
        <w:t>2</w:t>
      </w:r>
      <w:r w:rsidRPr="009512D1">
        <w:rPr>
          <w:rFonts w:ascii="Times New Roman" w:eastAsia="標楷體" w:hAnsi="Times New Roman" w:cs="Times New Roman"/>
          <w:bCs/>
          <w:szCs w:val="24"/>
        </w:rPr>
        <w:t>月</w:t>
      </w:r>
      <w:r w:rsidRPr="009512D1">
        <w:rPr>
          <w:rFonts w:ascii="Times New Roman" w:eastAsia="標楷體" w:hAnsi="Times New Roman" w:cs="Times New Roman"/>
          <w:bCs/>
          <w:szCs w:val="24"/>
        </w:rPr>
        <w:t>1</w:t>
      </w:r>
      <w:r w:rsidR="00DE22D8" w:rsidRPr="009512D1">
        <w:rPr>
          <w:rFonts w:ascii="Times New Roman" w:eastAsia="標楷體" w:hAnsi="Times New Roman" w:cs="Times New Roman"/>
          <w:bCs/>
          <w:szCs w:val="24"/>
        </w:rPr>
        <w:t>3</w:t>
      </w:r>
      <w:r w:rsidRPr="009512D1">
        <w:rPr>
          <w:rFonts w:ascii="Times New Roman" w:eastAsia="標楷體" w:hAnsi="Times New Roman" w:cs="Times New Roman"/>
          <w:bCs/>
          <w:szCs w:val="24"/>
        </w:rPr>
        <w:t>日</w:t>
      </w:r>
      <w:r w:rsidR="00806187" w:rsidRPr="009512D1">
        <w:rPr>
          <w:rFonts w:ascii="Times New Roman" w:eastAsia="標楷體" w:hAnsi="Times New Roman" w:cs="Times New Roman"/>
          <w:bCs/>
          <w:szCs w:val="24"/>
        </w:rPr>
        <w:t>。</w:t>
      </w:r>
      <w:r w:rsidRPr="009512D1">
        <w:rPr>
          <w:rFonts w:ascii="Times New Roman" w:eastAsia="標楷體" w:hAnsi="Times New Roman" w:cs="Times New Roman"/>
          <w:bCs/>
          <w:szCs w:val="24"/>
        </w:rPr>
        <w:t>逾期送出</w:t>
      </w:r>
      <w:r w:rsidR="00972317" w:rsidRPr="009512D1">
        <w:rPr>
          <w:rFonts w:ascii="Times New Roman" w:eastAsia="標楷體" w:hAnsi="Times New Roman" w:cs="Times New Roman"/>
          <w:bCs/>
          <w:szCs w:val="24"/>
        </w:rPr>
        <w:t>、</w:t>
      </w:r>
      <w:r w:rsidRPr="009512D1">
        <w:rPr>
          <w:rFonts w:ascii="Times New Roman" w:eastAsia="標楷體" w:hAnsi="Times New Roman" w:cs="Times New Roman"/>
          <w:bCs/>
          <w:szCs w:val="24"/>
        </w:rPr>
        <w:t>資料不全或不符合規定者，不予受理。</w:t>
      </w:r>
    </w:p>
    <w:p w:rsidR="00343AE7" w:rsidRPr="009512D1" w:rsidRDefault="00972317" w:rsidP="00894F43">
      <w:pPr>
        <w:pStyle w:val="a7"/>
        <w:numPr>
          <w:ilvl w:val="0"/>
          <w:numId w:val="21"/>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申請方式：</w:t>
      </w:r>
      <w:r w:rsidR="00806187" w:rsidRPr="009512D1">
        <w:rPr>
          <w:rFonts w:ascii="Times New Roman" w:eastAsia="標楷體" w:hAnsi="Times New Roman" w:cs="Times New Roman"/>
          <w:bCs/>
          <w:szCs w:val="24"/>
        </w:rPr>
        <w:t>總</w:t>
      </w:r>
      <w:r w:rsidR="00343AE7" w:rsidRPr="009512D1">
        <w:rPr>
          <w:rFonts w:ascii="Times New Roman" w:eastAsia="標楷體" w:hAnsi="Times New Roman" w:cs="Times New Roman"/>
          <w:bCs/>
          <w:szCs w:val="24"/>
        </w:rPr>
        <w:t>計畫主持人將計畫構想書</w:t>
      </w:r>
      <w:r w:rsidR="00806187" w:rsidRPr="009512D1">
        <w:rPr>
          <w:rFonts w:ascii="Times New Roman" w:eastAsia="標楷體" w:hAnsi="Times New Roman" w:cs="Times New Roman"/>
          <w:bCs/>
          <w:szCs w:val="24"/>
        </w:rPr>
        <w:t>以電子郵件方式於期限內</w:t>
      </w:r>
      <w:r w:rsidR="00343AE7" w:rsidRPr="009512D1">
        <w:rPr>
          <w:rFonts w:ascii="Times New Roman" w:eastAsia="標楷體" w:hAnsi="Times New Roman" w:cs="Times New Roman"/>
          <w:bCs/>
          <w:szCs w:val="24"/>
        </w:rPr>
        <w:t>寄至</w:t>
      </w:r>
      <w:r w:rsidR="00343AE7" w:rsidRPr="009512D1">
        <w:rPr>
          <w:rFonts w:ascii="Times New Roman" w:eastAsia="標楷體" w:hAnsi="Times New Roman" w:cs="Times New Roman" w:hint="eastAsia"/>
          <w:bCs/>
          <w:szCs w:val="24"/>
        </w:rPr>
        <w:t>本</w:t>
      </w:r>
      <w:r w:rsidR="006D12D6" w:rsidRPr="009512D1">
        <w:rPr>
          <w:rFonts w:ascii="Times New Roman" w:eastAsia="標楷體" w:hAnsi="Times New Roman" w:cs="Times New Roman" w:hint="eastAsia"/>
          <w:bCs/>
          <w:szCs w:val="24"/>
        </w:rPr>
        <w:t>案</w:t>
      </w:r>
      <w:r w:rsidR="00667057" w:rsidRPr="009512D1">
        <w:rPr>
          <w:rFonts w:ascii="Times New Roman" w:eastAsia="標楷體" w:hAnsi="Times New Roman" w:cs="Times New Roman" w:hint="eastAsia"/>
          <w:bCs/>
          <w:szCs w:val="24"/>
        </w:rPr>
        <w:t>承辦人</w:t>
      </w:r>
      <w:r w:rsidR="00667057" w:rsidRPr="009512D1">
        <w:rPr>
          <w:rFonts w:ascii="Times New Roman" w:eastAsia="標楷體" w:hAnsi="Times New Roman" w:cs="Times New Roman"/>
          <w:bCs/>
          <w:szCs w:val="24"/>
        </w:rPr>
        <w:t>（</w:t>
      </w:r>
      <w:hyperlink r:id="rId8" w:history="1">
        <w:r w:rsidR="00667057" w:rsidRPr="009512D1">
          <w:rPr>
            <w:rStyle w:val="aa"/>
            <w:rFonts w:ascii="Times New Roman" w:eastAsia="標楷體" w:hAnsi="Times New Roman" w:cs="Times New Roman"/>
            <w:bCs/>
            <w:color w:val="auto"/>
            <w:szCs w:val="24"/>
          </w:rPr>
          <w:t>shuchao@most.gov.tw</w:t>
        </w:r>
      </w:hyperlink>
      <w:r w:rsidR="00894F43" w:rsidRPr="00FB05A7">
        <w:rPr>
          <w:rStyle w:val="aa"/>
          <w:rFonts w:ascii="Times New Roman" w:eastAsia="標楷體" w:hAnsi="Times New Roman" w:cs="Times New Roman" w:hint="eastAsia"/>
          <w:bCs/>
          <w:color w:val="auto"/>
          <w:szCs w:val="24"/>
          <w:u w:val="none"/>
        </w:rPr>
        <w:t>，</w:t>
      </w:r>
      <w:r w:rsidR="00867C5F" w:rsidRPr="009512D1">
        <w:rPr>
          <w:rFonts w:ascii="Times New Roman" w:eastAsia="標楷體" w:hAnsi="Times New Roman" w:cs="Times New Roman" w:hint="eastAsia"/>
          <w:bCs/>
          <w:szCs w:val="24"/>
        </w:rPr>
        <w:t>聯絡電話：</w:t>
      </w:r>
      <w:r w:rsidR="00894F43" w:rsidRPr="009512D1">
        <w:rPr>
          <w:rFonts w:ascii="Times New Roman" w:eastAsia="標楷體" w:hAnsi="Times New Roman" w:cs="Times New Roman" w:hint="eastAsia"/>
          <w:bCs/>
          <w:szCs w:val="24"/>
        </w:rPr>
        <w:t>02-2737-7108</w:t>
      </w:r>
      <w:r w:rsidR="00867C5F" w:rsidRPr="009512D1">
        <w:rPr>
          <w:rFonts w:ascii="Times New Roman" w:eastAsia="標楷體" w:hAnsi="Times New Roman" w:cs="Times New Roman" w:hint="eastAsia"/>
          <w:bCs/>
          <w:szCs w:val="24"/>
        </w:rPr>
        <w:t>）</w:t>
      </w:r>
    </w:p>
    <w:p w:rsidR="00343AE7" w:rsidRPr="009512D1" w:rsidRDefault="00972317" w:rsidP="00894F43">
      <w:pPr>
        <w:pStyle w:val="a7"/>
        <w:numPr>
          <w:ilvl w:val="0"/>
          <w:numId w:val="21"/>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審查結果：預定於</w:t>
      </w:r>
      <w:r w:rsidRPr="009512D1">
        <w:rPr>
          <w:rFonts w:ascii="Times New Roman" w:eastAsia="標楷體" w:hAnsi="Times New Roman" w:cs="Times New Roman"/>
          <w:bCs/>
          <w:szCs w:val="24"/>
        </w:rPr>
        <w:t>106</w:t>
      </w:r>
      <w:r w:rsidRPr="009512D1">
        <w:rPr>
          <w:rFonts w:ascii="Times New Roman" w:eastAsia="標楷體" w:hAnsi="Times New Roman" w:cs="Times New Roman"/>
          <w:bCs/>
          <w:szCs w:val="24"/>
        </w:rPr>
        <w:t>年</w:t>
      </w:r>
      <w:r w:rsidRPr="009512D1">
        <w:rPr>
          <w:rFonts w:ascii="Times New Roman" w:eastAsia="標楷體" w:hAnsi="Times New Roman" w:cs="Times New Roman"/>
          <w:bCs/>
          <w:szCs w:val="24"/>
        </w:rPr>
        <w:t>3</w:t>
      </w:r>
      <w:r w:rsidRPr="009512D1">
        <w:rPr>
          <w:rFonts w:ascii="Times New Roman" w:eastAsia="標楷體" w:hAnsi="Times New Roman" w:cs="Times New Roman"/>
          <w:bCs/>
          <w:szCs w:val="24"/>
        </w:rPr>
        <w:t>月</w:t>
      </w:r>
      <w:r w:rsidRPr="009512D1">
        <w:rPr>
          <w:rFonts w:ascii="Times New Roman" w:eastAsia="標楷體" w:hAnsi="Times New Roman" w:cs="Times New Roman"/>
          <w:bCs/>
          <w:szCs w:val="24"/>
        </w:rPr>
        <w:t>3</w:t>
      </w:r>
      <w:r w:rsidR="00343AE7" w:rsidRPr="009512D1">
        <w:rPr>
          <w:rFonts w:ascii="Times New Roman" w:eastAsia="標楷體" w:hAnsi="Times New Roman" w:cs="Times New Roman"/>
          <w:bCs/>
          <w:szCs w:val="24"/>
        </w:rPr>
        <w:t>日</w:t>
      </w:r>
      <w:r w:rsidR="00832A58" w:rsidRPr="009512D1">
        <w:rPr>
          <w:rFonts w:ascii="Times New Roman" w:eastAsia="標楷體" w:hAnsi="Times New Roman" w:cs="Times New Roman"/>
          <w:bCs/>
          <w:szCs w:val="24"/>
        </w:rPr>
        <w:t>以</w:t>
      </w:r>
      <w:r w:rsidR="000104E4" w:rsidRPr="009512D1">
        <w:rPr>
          <w:rFonts w:ascii="Times New Roman" w:eastAsia="標楷體" w:hAnsi="Times New Roman" w:cs="Times New Roman"/>
          <w:bCs/>
          <w:szCs w:val="24"/>
        </w:rPr>
        <w:t>電子郵件</w:t>
      </w:r>
      <w:r w:rsidR="00832A58" w:rsidRPr="009512D1">
        <w:rPr>
          <w:rFonts w:ascii="Times New Roman" w:eastAsia="標楷體" w:hAnsi="Times New Roman" w:cs="Times New Roman"/>
          <w:bCs/>
          <w:szCs w:val="24"/>
        </w:rPr>
        <w:t>通知</w:t>
      </w:r>
      <w:r w:rsidR="000104E4" w:rsidRPr="009512D1">
        <w:rPr>
          <w:rFonts w:ascii="Times New Roman" w:eastAsia="標楷體" w:hAnsi="Times New Roman" w:cs="Times New Roman"/>
          <w:bCs/>
          <w:szCs w:val="24"/>
        </w:rPr>
        <w:t>總計畫主持人</w:t>
      </w:r>
      <w:r w:rsidR="00832A58" w:rsidRPr="009512D1">
        <w:rPr>
          <w:rFonts w:ascii="Times New Roman" w:eastAsia="標楷體" w:hAnsi="Times New Roman" w:cs="Times New Roman"/>
          <w:bCs/>
          <w:szCs w:val="24"/>
        </w:rPr>
        <w:t>。</w:t>
      </w:r>
    </w:p>
    <w:p w:rsidR="00832A58" w:rsidRPr="009512D1" w:rsidRDefault="00972317" w:rsidP="00894F43">
      <w:pPr>
        <w:pStyle w:val="a7"/>
        <w:numPr>
          <w:ilvl w:val="0"/>
          <w:numId w:val="21"/>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構想書格式詳附件。</w:t>
      </w:r>
    </w:p>
    <w:p w:rsidR="00B87AC3" w:rsidRPr="009512D1" w:rsidRDefault="00B87AC3" w:rsidP="00894F43">
      <w:pPr>
        <w:pStyle w:val="a7"/>
        <w:numPr>
          <w:ilvl w:val="1"/>
          <w:numId w:val="20"/>
        </w:numPr>
        <w:spacing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計畫書</w:t>
      </w:r>
    </w:p>
    <w:p w:rsidR="00B87AC3" w:rsidRPr="009512D1" w:rsidRDefault="00B87AC3" w:rsidP="00894F43">
      <w:pPr>
        <w:pStyle w:val="a7"/>
        <w:numPr>
          <w:ilvl w:val="0"/>
          <w:numId w:val="22"/>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截止日期：</w:t>
      </w:r>
      <w:r w:rsidR="007C2F81" w:rsidRPr="009512D1">
        <w:rPr>
          <w:rFonts w:ascii="Times New Roman" w:eastAsia="標楷體" w:hAnsi="Times New Roman" w:cs="Times New Roman"/>
        </w:rPr>
        <w:t>申請機構請於</w:t>
      </w:r>
      <w:r w:rsidR="007C2F81" w:rsidRPr="009512D1">
        <w:rPr>
          <w:rFonts w:ascii="Times New Roman" w:eastAsia="標楷體" w:hAnsi="Times New Roman" w:cs="Times New Roman"/>
        </w:rPr>
        <w:t>106</w:t>
      </w:r>
      <w:r w:rsidR="007C2F81" w:rsidRPr="009512D1">
        <w:rPr>
          <w:rFonts w:ascii="Times New Roman" w:eastAsia="標楷體" w:hAnsi="Times New Roman" w:cs="Times New Roman"/>
        </w:rPr>
        <w:t>年</w:t>
      </w:r>
      <w:r w:rsidR="007C2F81" w:rsidRPr="009512D1">
        <w:rPr>
          <w:rFonts w:ascii="Times New Roman" w:eastAsia="標楷體" w:hAnsi="Times New Roman" w:cs="Times New Roman"/>
        </w:rPr>
        <w:t>4</w:t>
      </w:r>
      <w:r w:rsidR="007C2F81" w:rsidRPr="009512D1">
        <w:rPr>
          <w:rFonts w:ascii="Times New Roman" w:eastAsia="標楷體" w:hAnsi="Times New Roman" w:cs="Times New Roman"/>
        </w:rPr>
        <w:t>月</w:t>
      </w:r>
      <w:r w:rsidR="007C2F81" w:rsidRPr="009512D1">
        <w:rPr>
          <w:rFonts w:ascii="Times New Roman" w:eastAsia="標楷體" w:hAnsi="Times New Roman" w:cs="Times New Roman"/>
        </w:rPr>
        <w:t>1</w:t>
      </w:r>
      <w:r w:rsidR="003D149A" w:rsidRPr="009512D1">
        <w:rPr>
          <w:rFonts w:ascii="Times New Roman" w:eastAsia="標楷體" w:hAnsi="Times New Roman" w:cs="Times New Roman"/>
        </w:rPr>
        <w:t>4</w:t>
      </w:r>
      <w:r w:rsidR="007C2F81" w:rsidRPr="009512D1">
        <w:rPr>
          <w:rFonts w:ascii="Times New Roman" w:eastAsia="標楷體" w:hAnsi="Times New Roman" w:cs="Times New Roman"/>
        </w:rPr>
        <w:t>日前檢附相關申請文件並函送本部</w:t>
      </w:r>
      <w:r w:rsidRPr="009512D1">
        <w:rPr>
          <w:rFonts w:ascii="Times New Roman" w:eastAsia="標楷體" w:hAnsi="Times New Roman" w:cs="Times New Roman"/>
          <w:bCs/>
          <w:szCs w:val="24"/>
        </w:rPr>
        <w:t>。</w:t>
      </w:r>
    </w:p>
    <w:p w:rsidR="00CC2B12" w:rsidRPr="009512D1" w:rsidRDefault="00CC2B12" w:rsidP="00894F43">
      <w:pPr>
        <w:pStyle w:val="a7"/>
        <w:numPr>
          <w:ilvl w:val="0"/>
          <w:numId w:val="22"/>
        </w:numPr>
        <w:spacing w:afterLines="50" w:after="180"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學門代碼：「</w:t>
      </w:r>
      <w:r w:rsidRPr="009512D1">
        <w:rPr>
          <w:rFonts w:ascii="Times New Roman" w:eastAsia="標楷體" w:hAnsi="Times New Roman" w:cs="Times New Roman"/>
          <w:bCs/>
          <w:szCs w:val="24"/>
        </w:rPr>
        <w:t>H60-</w:t>
      </w:r>
      <w:r w:rsidRPr="009512D1">
        <w:rPr>
          <w:rFonts w:ascii="Times New Roman" w:eastAsia="標楷體" w:hAnsi="Times New Roman" w:cs="Times New Roman"/>
          <w:bCs/>
          <w:szCs w:val="24"/>
        </w:rPr>
        <w:t>新興科技創新營運模式」。</w:t>
      </w:r>
    </w:p>
    <w:p w:rsidR="00562693" w:rsidRPr="009512D1" w:rsidRDefault="00562693" w:rsidP="00052EE6">
      <w:pPr>
        <w:pStyle w:val="a7"/>
        <w:numPr>
          <w:ilvl w:val="0"/>
          <w:numId w:val="4"/>
        </w:numPr>
        <w:spacing w:line="312" w:lineRule="auto"/>
        <w:ind w:leftChars="0" w:left="567" w:hanging="567"/>
        <w:jc w:val="both"/>
        <w:rPr>
          <w:rFonts w:ascii="Times New Roman" w:eastAsia="標楷體" w:hAnsi="Times New Roman" w:cs="Times New Roman"/>
          <w:b/>
          <w:bCs/>
          <w:sz w:val="28"/>
          <w:szCs w:val="28"/>
        </w:rPr>
      </w:pPr>
      <w:r w:rsidRPr="009512D1">
        <w:rPr>
          <w:rFonts w:ascii="Times New Roman" w:eastAsia="標楷體" w:hAnsi="Times New Roman" w:cs="Times New Roman"/>
          <w:b/>
          <w:bCs/>
          <w:sz w:val="28"/>
          <w:szCs w:val="28"/>
        </w:rPr>
        <w:t>計畫審</w:t>
      </w:r>
      <w:r w:rsidR="00AF3F1B" w:rsidRPr="009512D1">
        <w:rPr>
          <w:rFonts w:ascii="Times New Roman" w:eastAsia="標楷體" w:hAnsi="Times New Roman" w:cs="Times New Roman"/>
          <w:b/>
          <w:bCs/>
          <w:sz w:val="28"/>
          <w:szCs w:val="28"/>
        </w:rPr>
        <w:t>查</w:t>
      </w:r>
      <w:r w:rsidR="00290BD6" w:rsidRPr="009512D1">
        <w:rPr>
          <w:rFonts w:ascii="Times New Roman" w:eastAsia="標楷體" w:hAnsi="Times New Roman" w:cs="Times New Roman"/>
          <w:b/>
          <w:bCs/>
          <w:sz w:val="28"/>
          <w:szCs w:val="28"/>
        </w:rPr>
        <w:t>作業及要</w:t>
      </w:r>
      <w:r w:rsidRPr="009512D1">
        <w:rPr>
          <w:rFonts w:ascii="Times New Roman" w:eastAsia="標楷體" w:hAnsi="Times New Roman" w:cs="Times New Roman"/>
          <w:b/>
          <w:bCs/>
          <w:sz w:val="28"/>
          <w:szCs w:val="28"/>
        </w:rPr>
        <w:t>點</w:t>
      </w:r>
    </w:p>
    <w:p w:rsidR="00562693" w:rsidRPr="009512D1" w:rsidRDefault="00754D71" w:rsidP="00894F43">
      <w:pPr>
        <w:pStyle w:val="a7"/>
        <w:numPr>
          <w:ilvl w:val="1"/>
          <w:numId w:val="24"/>
        </w:numPr>
        <w:spacing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審查作業</w:t>
      </w:r>
    </w:p>
    <w:p w:rsidR="00754D71" w:rsidRPr="009512D1" w:rsidRDefault="00052EE6" w:rsidP="00894F43">
      <w:pPr>
        <w:pStyle w:val="a7"/>
        <w:numPr>
          <w:ilvl w:val="0"/>
          <w:numId w:val="26"/>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第一階段：</w:t>
      </w:r>
      <w:r w:rsidR="00521EE8" w:rsidRPr="009512D1">
        <w:rPr>
          <w:rFonts w:ascii="Times New Roman" w:eastAsia="標楷體" w:hAnsi="Times New Roman" w:cs="Times New Roman"/>
          <w:bCs/>
          <w:szCs w:val="24"/>
        </w:rPr>
        <w:t>以書面審查方式進行計畫</w:t>
      </w:r>
      <w:r w:rsidR="00273966" w:rsidRPr="009512D1">
        <w:rPr>
          <w:rFonts w:ascii="Times New Roman" w:eastAsia="標楷體" w:hAnsi="Times New Roman" w:cs="Times New Roman"/>
          <w:bCs/>
          <w:szCs w:val="24"/>
        </w:rPr>
        <w:t>構想書</w:t>
      </w:r>
      <w:r w:rsidR="00521EE8" w:rsidRPr="009512D1">
        <w:rPr>
          <w:rFonts w:ascii="Times New Roman" w:eastAsia="標楷體" w:hAnsi="Times New Roman" w:cs="Times New Roman"/>
          <w:bCs/>
          <w:szCs w:val="24"/>
        </w:rPr>
        <w:t>審議。</w:t>
      </w:r>
    </w:p>
    <w:p w:rsidR="00052EE6" w:rsidRPr="009512D1" w:rsidRDefault="00052EE6" w:rsidP="00894F43">
      <w:pPr>
        <w:pStyle w:val="a7"/>
        <w:numPr>
          <w:ilvl w:val="0"/>
          <w:numId w:val="26"/>
        </w:numPr>
        <w:spacing w:afterLines="50" w:after="180" w:line="312" w:lineRule="auto"/>
        <w:ind w:leftChars="0" w:rightChars="-139" w:right="-334"/>
        <w:jc w:val="both"/>
        <w:rPr>
          <w:rFonts w:ascii="Times New Roman" w:eastAsia="標楷體" w:hAnsi="Times New Roman" w:cs="Times New Roman"/>
          <w:bCs/>
          <w:szCs w:val="24"/>
        </w:rPr>
      </w:pPr>
      <w:r w:rsidRPr="009512D1">
        <w:rPr>
          <w:rFonts w:ascii="Times New Roman" w:eastAsia="標楷體" w:hAnsi="Times New Roman" w:cs="Times New Roman"/>
          <w:bCs/>
          <w:szCs w:val="24"/>
        </w:rPr>
        <w:t>第二階段：由</w:t>
      </w:r>
      <w:r w:rsidR="001E1C8F" w:rsidRPr="009512D1">
        <w:rPr>
          <w:rFonts w:ascii="Times New Roman" w:eastAsia="標楷體" w:hAnsi="Times New Roman" w:cs="Times New Roman"/>
          <w:bCs/>
          <w:szCs w:val="24"/>
        </w:rPr>
        <w:t>本</w:t>
      </w:r>
      <w:r w:rsidRPr="009512D1">
        <w:rPr>
          <w:rFonts w:ascii="Times New Roman" w:eastAsia="標楷體" w:hAnsi="Times New Roman" w:cs="Times New Roman"/>
          <w:bCs/>
          <w:szCs w:val="24"/>
        </w:rPr>
        <w:t>部召開審議會議，並邀請計畫主持人進行</w:t>
      </w:r>
      <w:r w:rsidR="00273966" w:rsidRPr="009512D1">
        <w:rPr>
          <w:rFonts w:ascii="Times New Roman" w:eastAsia="標楷體" w:hAnsi="Times New Roman" w:cs="Times New Roman"/>
          <w:bCs/>
          <w:szCs w:val="24"/>
        </w:rPr>
        <w:t>計畫書</w:t>
      </w:r>
      <w:r w:rsidRPr="009512D1">
        <w:rPr>
          <w:rFonts w:ascii="Times New Roman" w:eastAsia="標楷體" w:hAnsi="Times New Roman" w:cs="Times New Roman"/>
          <w:bCs/>
          <w:szCs w:val="24"/>
        </w:rPr>
        <w:t>簡報說明。</w:t>
      </w:r>
    </w:p>
    <w:p w:rsidR="00052EE6" w:rsidRPr="009512D1" w:rsidRDefault="00052EE6" w:rsidP="00894F43">
      <w:pPr>
        <w:pStyle w:val="a7"/>
        <w:numPr>
          <w:ilvl w:val="1"/>
          <w:numId w:val="24"/>
        </w:numPr>
        <w:spacing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審查項目</w:t>
      </w:r>
    </w:p>
    <w:p w:rsidR="00734CFE" w:rsidRPr="009512D1" w:rsidRDefault="006919FB" w:rsidP="00894F43">
      <w:pPr>
        <w:pStyle w:val="a7"/>
        <w:numPr>
          <w:ilvl w:val="0"/>
          <w:numId w:val="27"/>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研究中心團隊</w:t>
      </w:r>
      <w:r w:rsidR="00734CFE" w:rsidRPr="009512D1">
        <w:rPr>
          <w:rFonts w:ascii="Times New Roman" w:eastAsia="標楷體" w:hAnsi="Times New Roman" w:cs="Times New Roman"/>
          <w:bCs/>
          <w:szCs w:val="24"/>
        </w:rPr>
        <w:t>近</w:t>
      </w:r>
      <w:r w:rsidR="00ED7ADE" w:rsidRPr="009512D1">
        <w:rPr>
          <w:rFonts w:ascii="Times New Roman" w:eastAsia="標楷體" w:hAnsi="Times New Roman" w:cs="Times New Roman" w:hint="eastAsia"/>
          <w:bCs/>
          <w:szCs w:val="24"/>
        </w:rPr>
        <w:t>5</w:t>
      </w:r>
      <w:r w:rsidR="00734CFE" w:rsidRPr="009512D1">
        <w:rPr>
          <w:rFonts w:ascii="Times New Roman" w:eastAsia="標楷體" w:hAnsi="Times New Roman" w:cs="Times New Roman"/>
          <w:bCs/>
          <w:szCs w:val="24"/>
        </w:rPr>
        <w:t>年研究成果</w:t>
      </w:r>
      <w:r w:rsidR="00C04E26" w:rsidRPr="009512D1">
        <w:rPr>
          <w:rFonts w:ascii="Times New Roman" w:eastAsia="標楷體" w:hAnsi="Times New Roman" w:cs="Times New Roman"/>
          <w:bCs/>
          <w:szCs w:val="24"/>
        </w:rPr>
        <w:t>。</w:t>
      </w:r>
    </w:p>
    <w:p w:rsidR="00052EE6" w:rsidRPr="009512D1" w:rsidRDefault="001C4D4A" w:rsidP="00894F43">
      <w:pPr>
        <w:pStyle w:val="a7"/>
        <w:numPr>
          <w:ilvl w:val="0"/>
          <w:numId w:val="27"/>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ab/>
      </w:r>
      <w:r w:rsidRPr="009512D1">
        <w:rPr>
          <w:rFonts w:ascii="Times New Roman" w:eastAsia="標楷體" w:hAnsi="Times New Roman" w:cs="Times New Roman"/>
          <w:bCs/>
          <w:szCs w:val="24"/>
        </w:rPr>
        <w:t>計畫主題與定位之政策依據及重要性，以及須結合在地化產業</w:t>
      </w:r>
      <w:r w:rsidR="00667057" w:rsidRPr="009512D1">
        <w:rPr>
          <w:rFonts w:ascii="Times New Roman" w:eastAsia="標楷體" w:hAnsi="Times New Roman" w:cs="Times New Roman"/>
          <w:bCs/>
          <w:szCs w:val="24"/>
        </w:rPr>
        <w:t>（</w:t>
      </w:r>
      <w:r w:rsidRPr="009512D1">
        <w:rPr>
          <w:rFonts w:ascii="Times New Roman" w:eastAsia="標楷體" w:hAnsi="Times New Roman" w:cs="Times New Roman" w:hint="eastAsia"/>
          <w:bCs/>
          <w:szCs w:val="24"/>
        </w:rPr>
        <w:t>五</w:t>
      </w:r>
      <w:r w:rsidRPr="009512D1">
        <w:rPr>
          <w:rFonts w:ascii="Times New Roman" w:eastAsia="標楷體" w:hAnsi="Times New Roman" w:cs="Times New Roman"/>
          <w:bCs/>
          <w:szCs w:val="24"/>
        </w:rPr>
        <w:t>+2</w:t>
      </w:r>
      <w:r w:rsidRPr="009512D1">
        <w:rPr>
          <w:rFonts w:ascii="Times New Roman" w:eastAsia="標楷體" w:hAnsi="Times New Roman" w:cs="Times New Roman" w:hint="eastAsia"/>
          <w:bCs/>
          <w:szCs w:val="24"/>
        </w:rPr>
        <w:t>創新產業</w:t>
      </w:r>
      <w:r w:rsidR="00667057" w:rsidRPr="009512D1">
        <w:rPr>
          <w:rFonts w:ascii="Times New Roman" w:eastAsia="標楷體" w:hAnsi="Times New Roman" w:cs="Times New Roman"/>
          <w:bCs/>
          <w:szCs w:val="24"/>
        </w:rPr>
        <w:t>）</w:t>
      </w:r>
      <w:r w:rsidRPr="009512D1">
        <w:rPr>
          <w:rFonts w:ascii="Times New Roman" w:eastAsia="標楷體" w:hAnsi="Times New Roman" w:cs="Times New Roman"/>
          <w:bCs/>
          <w:szCs w:val="24"/>
        </w:rPr>
        <w:t>。</w:t>
      </w:r>
    </w:p>
    <w:p w:rsidR="00495F22" w:rsidRPr="009512D1" w:rsidRDefault="001C4D4A" w:rsidP="00894F43">
      <w:pPr>
        <w:pStyle w:val="a7"/>
        <w:numPr>
          <w:ilvl w:val="0"/>
          <w:numId w:val="27"/>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計畫目標及預期成果之具體產業效益、社會效益</w:t>
      </w:r>
      <w:r w:rsidR="00ED7ADE" w:rsidRPr="009512D1">
        <w:rPr>
          <w:rFonts w:ascii="Times New Roman" w:eastAsia="標楷體" w:hAnsi="Times New Roman" w:cs="Times New Roman" w:hint="eastAsia"/>
          <w:bCs/>
          <w:szCs w:val="24"/>
        </w:rPr>
        <w:t>與</w:t>
      </w:r>
      <w:r w:rsidR="009029D1" w:rsidRPr="009512D1">
        <w:rPr>
          <w:rFonts w:ascii="Times New Roman" w:eastAsia="標楷體" w:hAnsi="Times New Roman" w:cs="Times New Roman"/>
          <w:bCs/>
          <w:szCs w:val="24"/>
        </w:rPr>
        <w:t>政策</w:t>
      </w:r>
      <w:r w:rsidR="00063C97" w:rsidRPr="009512D1">
        <w:rPr>
          <w:rFonts w:ascii="Times New Roman" w:eastAsia="標楷體" w:hAnsi="Times New Roman" w:cs="Times New Roman"/>
          <w:bCs/>
          <w:szCs w:val="24"/>
        </w:rPr>
        <w:t>影響</w:t>
      </w:r>
      <w:r w:rsidR="00854C82" w:rsidRPr="009512D1">
        <w:rPr>
          <w:rFonts w:ascii="Times New Roman" w:eastAsia="標楷體" w:hAnsi="Times New Roman" w:cs="Times New Roman"/>
          <w:bCs/>
          <w:szCs w:val="24"/>
        </w:rPr>
        <w:t>。</w:t>
      </w:r>
    </w:p>
    <w:p w:rsidR="00157992" w:rsidRPr="009512D1" w:rsidRDefault="00157992" w:rsidP="00894F43">
      <w:pPr>
        <w:pStyle w:val="a7"/>
        <w:numPr>
          <w:ilvl w:val="0"/>
          <w:numId w:val="27"/>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執行團隊之完整性及</w:t>
      </w:r>
      <w:r w:rsidR="00063C97" w:rsidRPr="009512D1">
        <w:rPr>
          <w:rFonts w:ascii="Times New Roman" w:eastAsia="標楷體" w:hAnsi="Times New Roman" w:cs="Times New Roman"/>
          <w:bCs/>
          <w:szCs w:val="24"/>
        </w:rPr>
        <w:t>執行</w:t>
      </w:r>
      <w:r w:rsidRPr="009512D1">
        <w:rPr>
          <w:rFonts w:ascii="Times New Roman" w:eastAsia="標楷體" w:hAnsi="Times New Roman" w:cs="Times New Roman"/>
          <w:bCs/>
          <w:szCs w:val="24"/>
        </w:rPr>
        <w:t>能力</w:t>
      </w:r>
      <w:r w:rsidR="005C2C9E" w:rsidRPr="009512D1">
        <w:rPr>
          <w:rFonts w:ascii="Times New Roman" w:eastAsia="標楷體" w:hAnsi="Times New Roman" w:cs="Times New Roman"/>
          <w:bCs/>
          <w:szCs w:val="24"/>
        </w:rPr>
        <w:t>：</w:t>
      </w:r>
    </w:p>
    <w:p w:rsidR="005C2C9E" w:rsidRPr="009512D1" w:rsidRDefault="005C2C9E" w:rsidP="00894F43">
      <w:pPr>
        <w:pStyle w:val="a7"/>
        <w:numPr>
          <w:ilvl w:val="3"/>
          <w:numId w:val="28"/>
        </w:numPr>
        <w:spacing w:line="312" w:lineRule="auto"/>
        <w:ind w:leftChars="250" w:left="957" w:rightChars="-139" w:right="-334" w:hanging="357"/>
        <w:jc w:val="both"/>
        <w:rPr>
          <w:rFonts w:ascii="Times New Roman" w:eastAsia="標楷體" w:hAnsi="Times New Roman" w:cs="Times New Roman"/>
          <w:bCs/>
          <w:szCs w:val="24"/>
        </w:rPr>
      </w:pPr>
      <w:r w:rsidRPr="009512D1">
        <w:rPr>
          <w:rFonts w:ascii="Times New Roman" w:eastAsia="標楷體" w:hAnsi="Times New Roman" w:cs="Times New Roman"/>
          <w:bCs/>
          <w:szCs w:val="24"/>
        </w:rPr>
        <w:t>研究中心的成立與維運。</w:t>
      </w:r>
    </w:p>
    <w:p w:rsidR="00157992" w:rsidRPr="009512D1" w:rsidRDefault="00531333" w:rsidP="00894F43">
      <w:pPr>
        <w:pStyle w:val="a7"/>
        <w:numPr>
          <w:ilvl w:val="3"/>
          <w:numId w:val="28"/>
        </w:numPr>
        <w:spacing w:line="312" w:lineRule="auto"/>
        <w:ind w:leftChars="250" w:left="957" w:rightChars="-139" w:right="-334" w:hanging="357"/>
        <w:jc w:val="both"/>
        <w:rPr>
          <w:rFonts w:ascii="Times New Roman" w:eastAsia="標楷體" w:hAnsi="Times New Roman" w:cs="Times New Roman"/>
          <w:bCs/>
          <w:szCs w:val="24"/>
        </w:rPr>
      </w:pPr>
      <w:r w:rsidRPr="009512D1">
        <w:rPr>
          <w:rFonts w:ascii="Times New Roman" w:eastAsia="標楷體" w:hAnsi="Times New Roman" w:cs="Times New Roman"/>
          <w:bCs/>
          <w:szCs w:val="24"/>
        </w:rPr>
        <w:t>計畫</w:t>
      </w:r>
      <w:r w:rsidR="00786FA9" w:rsidRPr="009512D1">
        <w:rPr>
          <w:rFonts w:ascii="Times New Roman" w:eastAsia="標楷體" w:hAnsi="Times New Roman" w:cs="Times New Roman"/>
          <w:bCs/>
          <w:szCs w:val="24"/>
        </w:rPr>
        <w:t>具備完整解決方案</w:t>
      </w:r>
      <w:r w:rsidR="00667057" w:rsidRPr="009512D1">
        <w:rPr>
          <w:rFonts w:ascii="Times New Roman" w:eastAsia="標楷體" w:hAnsi="Times New Roman" w:cs="Times New Roman"/>
          <w:bCs/>
          <w:szCs w:val="24"/>
        </w:rPr>
        <w:t>（</w:t>
      </w:r>
      <w:r w:rsidR="00786FA9" w:rsidRPr="009512D1">
        <w:rPr>
          <w:rFonts w:ascii="Times New Roman" w:eastAsia="標楷體" w:hAnsi="Times New Roman" w:cs="Times New Roman"/>
          <w:bCs/>
          <w:szCs w:val="24"/>
        </w:rPr>
        <w:t>涵蓋</w:t>
      </w:r>
      <w:r w:rsidR="005C2C9E" w:rsidRPr="009512D1">
        <w:rPr>
          <w:rFonts w:ascii="Times New Roman" w:eastAsia="標楷體" w:hAnsi="Times New Roman" w:cs="Times New Roman"/>
          <w:bCs/>
          <w:szCs w:val="24"/>
        </w:rPr>
        <w:t>人文社會</w:t>
      </w:r>
      <w:r w:rsidR="00786FA9" w:rsidRPr="009512D1">
        <w:rPr>
          <w:rFonts w:ascii="Times New Roman" w:eastAsia="標楷體" w:hAnsi="Times New Roman" w:cs="Times New Roman"/>
          <w:bCs/>
          <w:szCs w:val="24"/>
        </w:rPr>
        <w:t>、</w:t>
      </w:r>
      <w:r w:rsidR="005C2C9E" w:rsidRPr="009512D1">
        <w:rPr>
          <w:rFonts w:ascii="Times New Roman" w:eastAsia="標楷體" w:hAnsi="Times New Roman" w:cs="Times New Roman"/>
          <w:bCs/>
          <w:szCs w:val="24"/>
        </w:rPr>
        <w:t>科技、</w:t>
      </w:r>
      <w:r w:rsidR="00786FA9" w:rsidRPr="009512D1">
        <w:rPr>
          <w:rFonts w:ascii="Times New Roman" w:eastAsia="標楷體" w:hAnsi="Times New Roman" w:cs="Times New Roman"/>
          <w:bCs/>
          <w:szCs w:val="24"/>
        </w:rPr>
        <w:t>市場</w:t>
      </w:r>
      <w:r w:rsidR="005C2C9E" w:rsidRPr="009512D1">
        <w:rPr>
          <w:rFonts w:ascii="Times New Roman" w:eastAsia="標楷體" w:hAnsi="Times New Roman" w:cs="Times New Roman"/>
          <w:bCs/>
          <w:szCs w:val="24"/>
        </w:rPr>
        <w:t>及營運模式</w:t>
      </w:r>
      <w:r w:rsidR="00786FA9" w:rsidRPr="009512D1">
        <w:rPr>
          <w:rFonts w:ascii="Times New Roman" w:eastAsia="標楷體" w:hAnsi="Times New Roman" w:cs="Times New Roman"/>
          <w:bCs/>
          <w:szCs w:val="24"/>
        </w:rPr>
        <w:t>面</w:t>
      </w:r>
      <w:r w:rsidR="0043214B" w:rsidRPr="009512D1">
        <w:rPr>
          <w:rFonts w:ascii="Times New Roman" w:eastAsia="標楷體" w:hAnsi="Times New Roman" w:cs="Times New Roman"/>
          <w:bCs/>
          <w:szCs w:val="24"/>
        </w:rPr>
        <w:t>向</w:t>
      </w:r>
      <w:r w:rsidR="00786FA9" w:rsidRPr="009512D1">
        <w:rPr>
          <w:rFonts w:ascii="Times New Roman" w:eastAsia="標楷體" w:hAnsi="Times New Roman" w:cs="Times New Roman"/>
          <w:bCs/>
          <w:szCs w:val="24"/>
        </w:rPr>
        <w:t>規劃</w:t>
      </w:r>
      <w:r w:rsidR="00667057" w:rsidRPr="009512D1">
        <w:rPr>
          <w:rFonts w:ascii="Times New Roman" w:eastAsia="標楷體" w:hAnsi="Times New Roman" w:cs="Times New Roman"/>
          <w:bCs/>
          <w:szCs w:val="24"/>
        </w:rPr>
        <w:t>）</w:t>
      </w:r>
      <w:r w:rsidR="00786FA9" w:rsidRPr="009512D1">
        <w:rPr>
          <w:rFonts w:ascii="Times New Roman" w:eastAsia="標楷體" w:hAnsi="Times New Roman" w:cs="Times New Roman"/>
          <w:bCs/>
          <w:szCs w:val="24"/>
        </w:rPr>
        <w:t>。</w:t>
      </w:r>
    </w:p>
    <w:p w:rsidR="00786FA9" w:rsidRPr="009512D1" w:rsidRDefault="00786FA9" w:rsidP="00894F43">
      <w:pPr>
        <w:pStyle w:val="a7"/>
        <w:numPr>
          <w:ilvl w:val="3"/>
          <w:numId w:val="28"/>
        </w:numPr>
        <w:spacing w:line="312" w:lineRule="auto"/>
        <w:ind w:leftChars="250" w:left="957" w:rightChars="-139" w:right="-334" w:hanging="357"/>
        <w:jc w:val="both"/>
        <w:rPr>
          <w:rFonts w:ascii="Times New Roman" w:eastAsia="標楷體" w:hAnsi="Times New Roman" w:cs="Times New Roman"/>
          <w:bCs/>
          <w:szCs w:val="24"/>
        </w:rPr>
      </w:pPr>
      <w:r w:rsidRPr="009512D1">
        <w:rPr>
          <w:rFonts w:ascii="Times New Roman" w:eastAsia="標楷體" w:hAnsi="Times New Roman" w:cs="Times New Roman"/>
          <w:bCs/>
          <w:szCs w:val="24"/>
        </w:rPr>
        <w:t>能有效連結產業界</w:t>
      </w:r>
      <w:r w:rsidR="005536B4" w:rsidRPr="009512D1">
        <w:rPr>
          <w:rFonts w:ascii="Times New Roman" w:eastAsia="標楷體" w:hAnsi="Times New Roman" w:cs="Times New Roman"/>
          <w:bCs/>
          <w:szCs w:val="24"/>
        </w:rPr>
        <w:t>、學界及法人機構之資源與能量，</w:t>
      </w:r>
      <w:r w:rsidR="009D750F" w:rsidRPr="009512D1">
        <w:rPr>
          <w:rFonts w:ascii="Times New Roman" w:eastAsia="標楷體" w:hAnsi="Times New Roman" w:cs="Times New Roman"/>
          <w:bCs/>
          <w:szCs w:val="24"/>
        </w:rPr>
        <w:t>並具有計畫管理機制。</w:t>
      </w:r>
    </w:p>
    <w:p w:rsidR="00157992" w:rsidRPr="009512D1" w:rsidRDefault="00063C97" w:rsidP="00894F43">
      <w:pPr>
        <w:pStyle w:val="a7"/>
        <w:numPr>
          <w:ilvl w:val="0"/>
          <w:numId w:val="27"/>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推動架構及合作單位之工作規劃。</w:t>
      </w:r>
    </w:p>
    <w:p w:rsidR="009D750F" w:rsidRPr="009512D1" w:rsidRDefault="009D750F" w:rsidP="00894F43">
      <w:pPr>
        <w:pStyle w:val="a7"/>
        <w:numPr>
          <w:ilvl w:val="0"/>
          <w:numId w:val="27"/>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計畫經費編列</w:t>
      </w:r>
      <w:r w:rsidR="00ED7ADE" w:rsidRPr="009512D1">
        <w:rPr>
          <w:rFonts w:ascii="Times New Roman" w:eastAsia="標楷體" w:hAnsi="Times New Roman" w:cs="Times New Roman" w:hint="eastAsia"/>
          <w:bCs/>
          <w:szCs w:val="24"/>
        </w:rPr>
        <w:t>之</w:t>
      </w:r>
      <w:r w:rsidRPr="009512D1">
        <w:rPr>
          <w:rFonts w:ascii="Times New Roman" w:eastAsia="標楷體" w:hAnsi="Times New Roman" w:cs="Times New Roman"/>
          <w:bCs/>
          <w:szCs w:val="24"/>
        </w:rPr>
        <w:t>合理性</w:t>
      </w:r>
      <w:r w:rsidR="00667057" w:rsidRPr="009512D1">
        <w:rPr>
          <w:rFonts w:ascii="Times New Roman" w:eastAsia="標楷體" w:hAnsi="Times New Roman" w:cs="Times New Roman"/>
          <w:bCs/>
          <w:szCs w:val="24"/>
        </w:rPr>
        <w:t>（</w:t>
      </w:r>
      <w:r w:rsidRPr="009512D1">
        <w:rPr>
          <w:rFonts w:ascii="Times New Roman" w:eastAsia="標楷體" w:hAnsi="Times New Roman" w:cs="Times New Roman"/>
          <w:bCs/>
          <w:szCs w:val="24"/>
        </w:rPr>
        <w:t>含配合款</w:t>
      </w:r>
      <w:r w:rsidR="00667057" w:rsidRPr="009512D1">
        <w:rPr>
          <w:rFonts w:ascii="Times New Roman" w:eastAsia="標楷體" w:hAnsi="Times New Roman" w:cs="Times New Roman"/>
          <w:bCs/>
          <w:szCs w:val="24"/>
        </w:rPr>
        <w:t>）</w:t>
      </w:r>
      <w:r w:rsidR="00464D67" w:rsidRPr="009512D1">
        <w:rPr>
          <w:rFonts w:ascii="Times New Roman" w:eastAsia="標楷體" w:hAnsi="Times New Roman" w:cs="Times New Roman"/>
          <w:bCs/>
          <w:szCs w:val="24"/>
        </w:rPr>
        <w:t>。</w:t>
      </w:r>
    </w:p>
    <w:p w:rsidR="00063C97" w:rsidRPr="009512D1" w:rsidRDefault="00063C97" w:rsidP="00894F43">
      <w:pPr>
        <w:pStyle w:val="a7"/>
        <w:numPr>
          <w:ilvl w:val="0"/>
          <w:numId w:val="27"/>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t>計畫結束後之持續營運規劃。</w:t>
      </w:r>
    </w:p>
    <w:p w:rsidR="001B1C6E" w:rsidRPr="009512D1" w:rsidRDefault="00464D67" w:rsidP="00894F43">
      <w:pPr>
        <w:pStyle w:val="a7"/>
        <w:numPr>
          <w:ilvl w:val="0"/>
          <w:numId w:val="27"/>
        </w:numPr>
        <w:spacing w:line="312" w:lineRule="auto"/>
        <w:ind w:leftChars="0"/>
        <w:jc w:val="both"/>
        <w:rPr>
          <w:rFonts w:ascii="Times New Roman" w:eastAsia="標楷體" w:hAnsi="Times New Roman" w:cs="Times New Roman"/>
          <w:bCs/>
          <w:szCs w:val="24"/>
        </w:rPr>
      </w:pPr>
      <w:r w:rsidRPr="009512D1">
        <w:rPr>
          <w:rFonts w:ascii="Times New Roman" w:eastAsia="標楷體" w:hAnsi="Times New Roman" w:cs="Times New Roman"/>
          <w:bCs/>
          <w:szCs w:val="24"/>
        </w:rPr>
        <w:lastRenderedPageBreak/>
        <w:t>其他創新作法。</w:t>
      </w:r>
    </w:p>
    <w:p w:rsidR="00562693" w:rsidRPr="009512D1" w:rsidRDefault="00562693" w:rsidP="00E92225">
      <w:pPr>
        <w:pStyle w:val="a7"/>
        <w:numPr>
          <w:ilvl w:val="0"/>
          <w:numId w:val="4"/>
        </w:numPr>
        <w:spacing w:line="312" w:lineRule="auto"/>
        <w:ind w:leftChars="0" w:left="567" w:hanging="567"/>
        <w:jc w:val="both"/>
        <w:rPr>
          <w:rFonts w:ascii="Times New Roman" w:eastAsia="標楷體" w:hAnsi="Times New Roman" w:cs="Times New Roman"/>
          <w:b/>
          <w:bCs/>
          <w:sz w:val="28"/>
          <w:szCs w:val="28"/>
        </w:rPr>
      </w:pPr>
      <w:r w:rsidRPr="009512D1">
        <w:rPr>
          <w:rFonts w:ascii="Times New Roman" w:eastAsia="標楷體" w:hAnsi="Times New Roman" w:cs="Times New Roman"/>
          <w:b/>
          <w:bCs/>
          <w:sz w:val="28"/>
          <w:szCs w:val="28"/>
        </w:rPr>
        <w:t>計畫績效及考評</w:t>
      </w:r>
    </w:p>
    <w:p w:rsidR="00EE39DF" w:rsidRPr="009512D1" w:rsidRDefault="00B86A16" w:rsidP="00894F43">
      <w:pPr>
        <w:pStyle w:val="a7"/>
        <w:numPr>
          <w:ilvl w:val="1"/>
          <w:numId w:val="25"/>
        </w:numPr>
        <w:spacing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ab/>
      </w:r>
      <w:r w:rsidRPr="009512D1">
        <w:rPr>
          <w:rFonts w:ascii="Times New Roman" w:eastAsia="標楷體" w:hAnsi="Times New Roman" w:cs="Times New Roman"/>
          <w:bCs/>
          <w:szCs w:val="24"/>
        </w:rPr>
        <w:t>期中進度報告考評：計畫主持人應於各年度計畫期滿前</w:t>
      </w:r>
      <w:r w:rsidR="00ED7ADE" w:rsidRPr="009512D1">
        <w:rPr>
          <w:rFonts w:ascii="Times New Roman" w:eastAsia="標楷體" w:hAnsi="Times New Roman" w:cs="Times New Roman" w:hint="eastAsia"/>
          <w:bCs/>
          <w:szCs w:val="24"/>
        </w:rPr>
        <w:t>2</w:t>
      </w:r>
      <w:r w:rsidRPr="009512D1">
        <w:rPr>
          <w:rFonts w:ascii="Times New Roman" w:eastAsia="標楷體" w:hAnsi="Times New Roman" w:cs="Times New Roman"/>
          <w:bCs/>
          <w:szCs w:val="24"/>
        </w:rPr>
        <w:t>個月繳交進度報告，由總計畫主持人彙整團隊研究成果</w:t>
      </w:r>
      <w:r w:rsidR="00667057" w:rsidRPr="009512D1">
        <w:rPr>
          <w:rFonts w:ascii="Times New Roman" w:eastAsia="標楷體" w:hAnsi="Times New Roman" w:cs="Times New Roman"/>
          <w:bCs/>
          <w:szCs w:val="24"/>
        </w:rPr>
        <w:t>（</w:t>
      </w:r>
      <w:r w:rsidRPr="009512D1">
        <w:rPr>
          <w:rFonts w:ascii="Times New Roman" w:eastAsia="標楷體" w:hAnsi="Times New Roman" w:cs="Times New Roman"/>
          <w:bCs/>
          <w:szCs w:val="24"/>
        </w:rPr>
        <w:t>內容包含：計畫執行進度、研究成果、未來執行重點等</w:t>
      </w:r>
      <w:r w:rsidR="00667057" w:rsidRPr="009512D1">
        <w:rPr>
          <w:rFonts w:ascii="Times New Roman" w:eastAsia="標楷體" w:hAnsi="Times New Roman" w:cs="Times New Roman"/>
          <w:bCs/>
          <w:szCs w:val="24"/>
        </w:rPr>
        <w:t>）</w:t>
      </w:r>
      <w:r w:rsidRPr="009512D1">
        <w:rPr>
          <w:rFonts w:ascii="Times New Roman" w:eastAsia="標楷體" w:hAnsi="Times New Roman" w:cs="Times New Roman"/>
          <w:bCs/>
          <w:szCs w:val="24"/>
        </w:rPr>
        <w:t>，並由本部邀請學者專家召開會議審查，未能達到預期成果之計畫</w:t>
      </w:r>
      <w:r w:rsidR="00F77293" w:rsidRPr="009512D1">
        <w:rPr>
          <w:rFonts w:ascii="Times New Roman" w:eastAsia="標楷體" w:hAnsi="Times New Roman" w:cs="Times New Roman" w:hint="eastAsia"/>
          <w:bCs/>
          <w:szCs w:val="24"/>
        </w:rPr>
        <w:t>，</w:t>
      </w:r>
      <w:r w:rsidRPr="009512D1">
        <w:rPr>
          <w:rFonts w:ascii="Times New Roman" w:eastAsia="標楷體" w:hAnsi="Times New Roman" w:cs="Times New Roman"/>
          <w:bCs/>
          <w:szCs w:val="24"/>
        </w:rPr>
        <w:t>得以終止補助</w:t>
      </w:r>
      <w:r w:rsidR="00CE379A" w:rsidRPr="009512D1">
        <w:rPr>
          <w:rFonts w:ascii="Times New Roman" w:eastAsia="標楷體" w:hAnsi="Times New Roman" w:cs="Times New Roman"/>
        </w:rPr>
        <w:t>。</w:t>
      </w:r>
    </w:p>
    <w:p w:rsidR="00EE39DF" w:rsidRPr="009512D1" w:rsidRDefault="00B86A16" w:rsidP="00894F43">
      <w:pPr>
        <w:pStyle w:val="a7"/>
        <w:numPr>
          <w:ilvl w:val="1"/>
          <w:numId w:val="25"/>
        </w:numPr>
        <w:spacing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ab/>
      </w:r>
      <w:r w:rsidRPr="009512D1">
        <w:rPr>
          <w:rFonts w:ascii="Times New Roman" w:eastAsia="標楷體" w:hAnsi="Times New Roman" w:cs="Times New Roman"/>
          <w:bCs/>
          <w:szCs w:val="24"/>
        </w:rPr>
        <w:t>期末成果報告考評：全程計畫期滿後</w:t>
      </w:r>
      <w:r w:rsidR="00ED7ADE" w:rsidRPr="009512D1">
        <w:rPr>
          <w:rFonts w:ascii="Times New Roman" w:eastAsia="標楷體" w:hAnsi="Times New Roman" w:cs="Times New Roman" w:hint="eastAsia"/>
          <w:bCs/>
          <w:szCs w:val="24"/>
        </w:rPr>
        <w:t>2</w:t>
      </w:r>
      <w:r w:rsidRPr="009512D1">
        <w:rPr>
          <w:rFonts w:ascii="Times New Roman" w:eastAsia="標楷體" w:hAnsi="Times New Roman" w:cs="Times New Roman"/>
          <w:bCs/>
          <w:szCs w:val="24"/>
        </w:rPr>
        <w:t>個月繳交成果報告，由總計畫主持人彙整團隊研究成果，並由本部邀請學者專家舉行全程考評會議，必要時進行實地訪查或及辦理成果發表</w:t>
      </w:r>
      <w:r w:rsidR="00CA75B2" w:rsidRPr="009512D1">
        <w:rPr>
          <w:rFonts w:ascii="Times New Roman" w:eastAsia="標楷體" w:hAnsi="Times New Roman" w:cs="Times New Roman"/>
          <w:bCs/>
          <w:szCs w:val="24"/>
        </w:rPr>
        <w:t>。</w:t>
      </w:r>
    </w:p>
    <w:p w:rsidR="00562693" w:rsidRPr="009512D1" w:rsidRDefault="00562693" w:rsidP="00EE39DF">
      <w:pPr>
        <w:pStyle w:val="a7"/>
        <w:numPr>
          <w:ilvl w:val="0"/>
          <w:numId w:val="4"/>
        </w:numPr>
        <w:spacing w:line="312" w:lineRule="auto"/>
        <w:ind w:leftChars="0" w:left="567" w:hanging="567"/>
        <w:jc w:val="both"/>
        <w:rPr>
          <w:rFonts w:ascii="Times New Roman" w:eastAsia="標楷體" w:hAnsi="Times New Roman" w:cs="Times New Roman"/>
          <w:b/>
          <w:bCs/>
          <w:sz w:val="28"/>
          <w:szCs w:val="28"/>
        </w:rPr>
      </w:pPr>
      <w:r w:rsidRPr="009512D1">
        <w:rPr>
          <w:rFonts w:ascii="Times New Roman" w:eastAsia="標楷體" w:hAnsi="Times New Roman" w:cs="Times New Roman"/>
          <w:b/>
          <w:bCs/>
          <w:sz w:val="28"/>
          <w:szCs w:val="28"/>
        </w:rPr>
        <w:t>其他事項</w:t>
      </w:r>
    </w:p>
    <w:p w:rsidR="00894F43" w:rsidRPr="009512D1" w:rsidRDefault="0011427E" w:rsidP="00894F43">
      <w:pPr>
        <w:pStyle w:val="a7"/>
        <w:numPr>
          <w:ilvl w:val="1"/>
          <w:numId w:val="23"/>
        </w:numPr>
        <w:spacing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本計畫之簽約、撥款、延期與變更、經費報銷及報告繳交等</w:t>
      </w:r>
      <w:r w:rsidR="00F77293" w:rsidRPr="009512D1">
        <w:rPr>
          <w:rFonts w:ascii="Times New Roman" w:eastAsia="標楷體" w:hAnsi="Times New Roman" w:cs="Times New Roman" w:hint="eastAsia"/>
          <w:bCs/>
          <w:szCs w:val="24"/>
        </w:rPr>
        <w:t>，</w:t>
      </w:r>
      <w:r w:rsidRPr="009512D1">
        <w:rPr>
          <w:rFonts w:ascii="Times New Roman" w:eastAsia="標楷體" w:hAnsi="Times New Roman" w:cs="Times New Roman"/>
          <w:bCs/>
          <w:szCs w:val="24"/>
        </w:rPr>
        <w:t>應依本部補助專題研究計畫作業要點、本部補助專題研究計畫經費處理原則、專題研究計畫補助合約書與執行同意書及其他有關規定</w:t>
      </w:r>
      <w:r w:rsidR="00F77293" w:rsidRPr="009512D1">
        <w:rPr>
          <w:rFonts w:ascii="Times New Roman" w:eastAsia="標楷體" w:hAnsi="Times New Roman" w:cs="Times New Roman" w:hint="eastAsia"/>
          <w:bCs/>
          <w:szCs w:val="24"/>
        </w:rPr>
        <w:t>辦理</w:t>
      </w:r>
      <w:r w:rsidRPr="009512D1">
        <w:rPr>
          <w:rFonts w:ascii="Times New Roman" w:eastAsia="標楷體" w:hAnsi="Times New Roman" w:cs="Times New Roman"/>
          <w:bCs/>
          <w:szCs w:val="24"/>
        </w:rPr>
        <w:t>。</w:t>
      </w:r>
    </w:p>
    <w:p w:rsidR="00DE7525" w:rsidRPr="009512D1" w:rsidRDefault="00894F43" w:rsidP="00894F43">
      <w:pPr>
        <w:pStyle w:val="a7"/>
        <w:numPr>
          <w:ilvl w:val="1"/>
          <w:numId w:val="23"/>
        </w:numPr>
        <w:spacing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hint="eastAsia"/>
          <w:bCs/>
          <w:szCs w:val="24"/>
        </w:rPr>
        <w:t>本計畫為主動規劃推動之研究案，不受人文司執行</w:t>
      </w:r>
      <w:r w:rsidRPr="009512D1">
        <w:rPr>
          <w:rFonts w:ascii="Times New Roman" w:eastAsia="標楷體" w:hAnsi="Times New Roman" w:cs="Times New Roman" w:hint="eastAsia"/>
          <w:bCs/>
          <w:szCs w:val="24"/>
        </w:rPr>
        <w:t>2</w:t>
      </w:r>
      <w:r w:rsidRPr="009512D1">
        <w:rPr>
          <w:rFonts w:ascii="Times New Roman" w:eastAsia="標楷體" w:hAnsi="Times New Roman" w:cs="Times New Roman" w:hint="eastAsia"/>
          <w:bCs/>
          <w:szCs w:val="24"/>
        </w:rPr>
        <w:t>件計畫之限制，惟曾獲本部傑出研究獎者，始可補助第</w:t>
      </w:r>
      <w:r w:rsidRPr="009512D1">
        <w:rPr>
          <w:rFonts w:ascii="Times New Roman" w:eastAsia="標楷體" w:hAnsi="Times New Roman" w:cs="Times New Roman" w:hint="eastAsia"/>
          <w:bCs/>
          <w:szCs w:val="24"/>
        </w:rPr>
        <w:t>3</w:t>
      </w:r>
      <w:r w:rsidRPr="009512D1">
        <w:rPr>
          <w:rFonts w:ascii="Times New Roman" w:eastAsia="標楷體" w:hAnsi="Times New Roman" w:cs="Times New Roman" w:hint="eastAsia"/>
          <w:bCs/>
          <w:szCs w:val="24"/>
        </w:rPr>
        <w:t>件計畫；各類計畫執行件數上限依本部相關規定辦理。</w:t>
      </w:r>
    </w:p>
    <w:p w:rsidR="00DE7525" w:rsidRPr="009512D1" w:rsidRDefault="00DE7525" w:rsidP="00894F43">
      <w:pPr>
        <w:pStyle w:val="a7"/>
        <w:numPr>
          <w:ilvl w:val="1"/>
          <w:numId w:val="23"/>
        </w:numPr>
        <w:spacing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計畫主持人應配合</w:t>
      </w:r>
      <w:r w:rsidR="001511CB" w:rsidRPr="009512D1">
        <w:rPr>
          <w:rFonts w:ascii="Times New Roman" w:eastAsia="標楷體" w:hAnsi="Times New Roman" w:cs="Times New Roman" w:hint="eastAsia"/>
          <w:bCs/>
          <w:szCs w:val="24"/>
        </w:rPr>
        <w:t>本</w:t>
      </w:r>
      <w:r w:rsidRPr="009512D1">
        <w:rPr>
          <w:rFonts w:ascii="Times New Roman" w:eastAsia="標楷體" w:hAnsi="Times New Roman" w:cs="Times New Roman"/>
          <w:bCs/>
          <w:szCs w:val="24"/>
        </w:rPr>
        <w:t>部管考需要填具資料，提供、發表及展示成果報告並出席相關會議。</w:t>
      </w:r>
    </w:p>
    <w:p w:rsidR="00E3197A" w:rsidRPr="009512D1" w:rsidRDefault="00B51269" w:rsidP="00894F43">
      <w:pPr>
        <w:pStyle w:val="a7"/>
        <w:numPr>
          <w:ilvl w:val="1"/>
          <w:numId w:val="23"/>
        </w:numPr>
        <w:spacing w:afterLines="50" w:after="180" w:line="312" w:lineRule="auto"/>
        <w:ind w:leftChars="100" w:left="720" w:hangingChars="200" w:hanging="480"/>
        <w:jc w:val="both"/>
        <w:rPr>
          <w:rFonts w:ascii="Times New Roman" w:eastAsia="標楷體" w:hAnsi="Times New Roman" w:cs="Times New Roman"/>
          <w:bCs/>
          <w:szCs w:val="24"/>
        </w:rPr>
      </w:pPr>
      <w:r w:rsidRPr="009512D1">
        <w:rPr>
          <w:rFonts w:ascii="Times New Roman" w:eastAsia="標楷體" w:hAnsi="Times New Roman" w:cs="Times New Roman"/>
          <w:bCs/>
          <w:szCs w:val="24"/>
        </w:rPr>
        <w:t>本計畫經費係專款專用，未獲補助案件恕不受理申覆</w:t>
      </w:r>
      <w:r w:rsidR="00AB7E01" w:rsidRPr="009512D1">
        <w:rPr>
          <w:rFonts w:ascii="Times New Roman" w:eastAsia="標楷體" w:hAnsi="Times New Roman" w:cs="Times New Roman"/>
          <w:bCs/>
          <w:szCs w:val="24"/>
        </w:rPr>
        <w:t>。</w:t>
      </w:r>
    </w:p>
    <w:p w:rsidR="003B7A88" w:rsidRPr="009512D1" w:rsidRDefault="003B7A88">
      <w:pPr>
        <w:widowControl/>
        <w:rPr>
          <w:rFonts w:ascii="Times New Roman" w:eastAsia="標楷體" w:hAnsi="Times New Roman" w:cs="Times New Roman"/>
          <w:bCs/>
          <w:szCs w:val="24"/>
        </w:rPr>
        <w:sectPr w:rsidR="003B7A88" w:rsidRPr="009512D1" w:rsidSect="004B23A7">
          <w:footerReference w:type="default" r:id="rId9"/>
          <w:pgSz w:w="11906" w:h="16838"/>
          <w:pgMar w:top="1440" w:right="1797" w:bottom="1440" w:left="1797" w:header="851" w:footer="992" w:gutter="0"/>
          <w:cols w:space="425"/>
          <w:docGrid w:type="lines" w:linePitch="360"/>
        </w:sectPr>
      </w:pPr>
    </w:p>
    <w:p w:rsidR="00E3197A" w:rsidRPr="009512D1" w:rsidRDefault="007E5756" w:rsidP="00AE0A4D">
      <w:pPr>
        <w:spacing w:beforeLines="50" w:before="180" w:afterLines="50" w:after="180" w:line="360" w:lineRule="exact"/>
        <w:jc w:val="both"/>
        <w:rPr>
          <w:rFonts w:ascii="Times New Roman" w:eastAsia="標楷體" w:hAnsi="Times New Roman" w:cs="Times New Roman"/>
          <w:b/>
          <w:sz w:val="28"/>
        </w:rPr>
      </w:pPr>
      <w:r w:rsidRPr="009512D1">
        <w:rPr>
          <w:rFonts w:ascii="Times New Roman" w:eastAsia="標楷體" w:hAnsi="Times New Roman" w:cs="Times New Roman"/>
          <w:b/>
          <w:sz w:val="28"/>
        </w:rPr>
        <w:lastRenderedPageBreak/>
        <w:t>一、</w:t>
      </w:r>
      <w:r w:rsidR="00E3197A" w:rsidRPr="009512D1">
        <w:rPr>
          <w:rFonts w:ascii="Times New Roman" w:eastAsia="標楷體" w:hAnsi="Times New Roman" w:cs="Times New Roman"/>
          <w:b/>
          <w:sz w:val="28"/>
        </w:rPr>
        <w:t>基本資料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1468"/>
        <w:gridCol w:w="1327"/>
        <w:gridCol w:w="895"/>
        <w:gridCol w:w="432"/>
        <w:gridCol w:w="472"/>
        <w:gridCol w:w="855"/>
        <w:gridCol w:w="1331"/>
      </w:tblGrid>
      <w:tr w:rsidR="009512D1" w:rsidRPr="009512D1" w:rsidTr="00CF5623">
        <w:trPr>
          <w:cantSplit/>
          <w:trHeight w:val="1134"/>
        </w:trPr>
        <w:tc>
          <w:tcPr>
            <w:tcW w:w="949" w:type="pct"/>
            <w:tcBorders>
              <w:top w:val="single" w:sz="4" w:space="0" w:color="auto"/>
              <w:left w:val="single" w:sz="4" w:space="0" w:color="auto"/>
              <w:bottom w:val="single" w:sz="4" w:space="0" w:color="auto"/>
              <w:right w:val="single" w:sz="4" w:space="0" w:color="auto"/>
            </w:tcBorders>
            <w:vAlign w:val="center"/>
          </w:tcPr>
          <w:p w:rsidR="00E3197A" w:rsidRPr="009512D1" w:rsidRDefault="00E3197A" w:rsidP="00CF5623">
            <w:pPr>
              <w:pStyle w:val="2"/>
              <w:snapToGrid w:val="0"/>
              <w:spacing w:beforeAutospacing="1" w:after="100" w:afterAutospacing="1" w:line="400" w:lineRule="exact"/>
              <w:ind w:left="0"/>
              <w:rPr>
                <w:rFonts w:ascii="Times New Roman" w:hAnsi="Times New Roman"/>
                <w:b w:val="0"/>
                <w:spacing w:val="0"/>
                <w:sz w:val="28"/>
                <w:szCs w:val="28"/>
              </w:rPr>
            </w:pPr>
            <w:r w:rsidRPr="009512D1">
              <w:rPr>
                <w:rFonts w:ascii="Times New Roman" w:hAnsi="Times New Roman"/>
                <w:b w:val="0"/>
                <w:spacing w:val="0"/>
                <w:sz w:val="28"/>
                <w:szCs w:val="28"/>
              </w:rPr>
              <w:t>總計畫名稱</w:t>
            </w:r>
            <w:r w:rsidR="00CF5623" w:rsidRPr="009512D1">
              <w:rPr>
                <w:rFonts w:ascii="Times New Roman" w:hAnsi="Times New Roman"/>
                <w:b w:val="0"/>
                <w:spacing w:val="0"/>
                <w:sz w:val="28"/>
                <w:szCs w:val="28"/>
              </w:rPr>
              <w:t>(</w:t>
            </w:r>
            <w:r w:rsidRPr="009512D1">
              <w:rPr>
                <w:rFonts w:ascii="Times New Roman" w:hAnsi="Times New Roman"/>
                <w:b w:val="0"/>
                <w:spacing w:val="0"/>
                <w:sz w:val="28"/>
                <w:szCs w:val="28"/>
              </w:rPr>
              <w:t>中心名稱</w:t>
            </w:r>
            <w:r w:rsidR="00CF5623" w:rsidRPr="009512D1">
              <w:rPr>
                <w:rFonts w:ascii="Times New Roman" w:hAnsi="Times New Roman"/>
                <w:b w:val="0"/>
                <w:spacing w:val="0"/>
                <w:sz w:val="28"/>
                <w:szCs w:val="28"/>
              </w:rPr>
              <w:t>)</w:t>
            </w:r>
          </w:p>
        </w:tc>
        <w:tc>
          <w:tcPr>
            <w:tcW w:w="4051" w:type="pct"/>
            <w:gridSpan w:val="7"/>
            <w:tcBorders>
              <w:top w:val="single" w:sz="4" w:space="0" w:color="auto"/>
              <w:left w:val="single" w:sz="4" w:space="0" w:color="auto"/>
              <w:right w:val="single" w:sz="4" w:space="0" w:color="auto"/>
            </w:tcBorders>
            <w:vAlign w:val="center"/>
          </w:tcPr>
          <w:p w:rsidR="00E3197A" w:rsidRPr="009512D1" w:rsidRDefault="00E3197A" w:rsidP="003C5129">
            <w:pPr>
              <w:pStyle w:val="1"/>
              <w:snapToGrid w:val="0"/>
              <w:spacing w:beforeAutospacing="1" w:after="100" w:afterAutospacing="1" w:line="400" w:lineRule="exact"/>
              <w:jc w:val="left"/>
              <w:rPr>
                <w:rFonts w:ascii="Times New Roman" w:hAnsi="Times New Roman"/>
                <w:b w:val="0"/>
                <w:sz w:val="24"/>
                <w:szCs w:val="24"/>
              </w:rPr>
            </w:pPr>
          </w:p>
        </w:tc>
      </w:tr>
      <w:tr w:rsidR="009512D1" w:rsidRPr="009512D1" w:rsidTr="00CF5623">
        <w:trPr>
          <w:cantSplit/>
          <w:trHeight w:val="1134"/>
        </w:trPr>
        <w:tc>
          <w:tcPr>
            <w:tcW w:w="949" w:type="pct"/>
            <w:tcBorders>
              <w:top w:val="single" w:sz="4" w:space="0" w:color="auto"/>
              <w:left w:val="single" w:sz="4" w:space="0" w:color="auto"/>
              <w:bottom w:val="single" w:sz="4" w:space="0" w:color="auto"/>
              <w:right w:val="single" w:sz="4" w:space="0" w:color="auto"/>
            </w:tcBorders>
            <w:vAlign w:val="center"/>
          </w:tcPr>
          <w:p w:rsidR="00E3197A" w:rsidRPr="009512D1" w:rsidRDefault="00E3197A" w:rsidP="003C5129">
            <w:pPr>
              <w:pStyle w:val="2"/>
              <w:snapToGrid w:val="0"/>
              <w:spacing w:beforeAutospacing="1" w:after="100" w:afterAutospacing="1" w:line="400" w:lineRule="exact"/>
              <w:ind w:left="0"/>
              <w:rPr>
                <w:rFonts w:ascii="Times New Roman" w:hAnsi="Times New Roman"/>
                <w:b w:val="0"/>
                <w:spacing w:val="0"/>
                <w:sz w:val="28"/>
                <w:szCs w:val="28"/>
              </w:rPr>
            </w:pPr>
            <w:r w:rsidRPr="009512D1">
              <w:rPr>
                <w:rFonts w:ascii="Times New Roman" w:hAnsi="Times New Roman"/>
                <w:b w:val="0"/>
                <w:spacing w:val="0"/>
                <w:sz w:val="28"/>
                <w:szCs w:val="28"/>
              </w:rPr>
              <w:t>總計畫</w:t>
            </w:r>
            <w:r w:rsidRPr="009512D1">
              <w:rPr>
                <w:rFonts w:ascii="Times New Roman" w:hAnsi="Times New Roman"/>
                <w:b w:val="0"/>
                <w:spacing w:val="0"/>
                <w:sz w:val="28"/>
                <w:szCs w:val="28"/>
              </w:rPr>
              <w:br/>
            </w:r>
            <w:r w:rsidRPr="009512D1">
              <w:rPr>
                <w:rFonts w:ascii="Times New Roman" w:hAnsi="Times New Roman"/>
                <w:b w:val="0"/>
                <w:spacing w:val="0"/>
                <w:sz w:val="28"/>
                <w:szCs w:val="28"/>
              </w:rPr>
              <w:t>主持人</w:t>
            </w:r>
          </w:p>
        </w:tc>
        <w:tc>
          <w:tcPr>
            <w:tcW w:w="2205" w:type="pct"/>
            <w:gridSpan w:val="3"/>
            <w:tcBorders>
              <w:top w:val="single" w:sz="4" w:space="0" w:color="auto"/>
              <w:left w:val="single" w:sz="4" w:space="0" w:color="auto"/>
              <w:bottom w:val="single" w:sz="4" w:space="0" w:color="auto"/>
              <w:right w:val="single" w:sz="4" w:space="0" w:color="auto"/>
            </w:tcBorders>
            <w:vAlign w:val="center"/>
          </w:tcPr>
          <w:p w:rsidR="00E3197A" w:rsidRPr="009512D1" w:rsidRDefault="00E3197A" w:rsidP="003C5129">
            <w:pPr>
              <w:pStyle w:val="2"/>
              <w:snapToGrid w:val="0"/>
              <w:spacing w:beforeAutospacing="1" w:after="100" w:afterAutospacing="1" w:line="400" w:lineRule="exact"/>
              <w:jc w:val="both"/>
              <w:rPr>
                <w:rFonts w:ascii="Times New Roman" w:hAnsi="Times New Roman"/>
                <w:b w:val="0"/>
                <w:spacing w:val="0"/>
                <w:sz w:val="28"/>
                <w:szCs w:val="28"/>
              </w:rPr>
            </w:pPr>
          </w:p>
        </w:tc>
        <w:tc>
          <w:tcPr>
            <w:tcW w:w="540" w:type="pct"/>
            <w:gridSpan w:val="2"/>
            <w:tcBorders>
              <w:top w:val="single" w:sz="4" w:space="0" w:color="auto"/>
              <w:left w:val="single" w:sz="4" w:space="0" w:color="auto"/>
              <w:bottom w:val="single" w:sz="4" w:space="0" w:color="auto"/>
              <w:right w:val="single" w:sz="4" w:space="0" w:color="auto"/>
            </w:tcBorders>
            <w:vAlign w:val="center"/>
          </w:tcPr>
          <w:p w:rsidR="00E3197A" w:rsidRPr="009512D1" w:rsidRDefault="00E3197A" w:rsidP="003C5129">
            <w:pPr>
              <w:adjustRightInd w:val="0"/>
              <w:snapToGrid w:val="0"/>
              <w:spacing w:before="100" w:beforeAutospacing="1" w:after="100" w:afterAutospacing="1" w:line="400" w:lineRule="exact"/>
              <w:ind w:left="113" w:right="113"/>
              <w:jc w:val="center"/>
              <w:rPr>
                <w:rFonts w:ascii="Times New Roman" w:eastAsia="標楷體" w:hAnsi="Times New Roman" w:cs="Times New Roman"/>
                <w:spacing w:val="-20"/>
                <w:sz w:val="28"/>
                <w:szCs w:val="28"/>
              </w:rPr>
            </w:pPr>
            <w:r w:rsidRPr="009512D1">
              <w:rPr>
                <w:rFonts w:ascii="Times New Roman" w:eastAsia="標楷體" w:hAnsi="Times New Roman" w:cs="Times New Roman"/>
                <w:kern w:val="0"/>
                <w:sz w:val="28"/>
                <w:szCs w:val="28"/>
              </w:rPr>
              <w:t>職稱</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E3197A" w:rsidRPr="009512D1" w:rsidRDefault="00E3197A" w:rsidP="003C5129">
            <w:pPr>
              <w:pStyle w:val="1"/>
              <w:snapToGrid w:val="0"/>
              <w:spacing w:beforeAutospacing="1" w:after="100" w:afterAutospacing="1" w:line="400" w:lineRule="exact"/>
              <w:jc w:val="left"/>
              <w:rPr>
                <w:rFonts w:ascii="Times New Roman" w:hAnsi="Times New Roman"/>
                <w:b w:val="0"/>
                <w:sz w:val="28"/>
                <w:szCs w:val="28"/>
              </w:rPr>
            </w:pPr>
          </w:p>
        </w:tc>
      </w:tr>
      <w:tr w:rsidR="009512D1" w:rsidRPr="009512D1" w:rsidTr="00CF5623">
        <w:trPr>
          <w:cantSplit/>
          <w:trHeight w:val="1134"/>
        </w:trPr>
        <w:tc>
          <w:tcPr>
            <w:tcW w:w="949" w:type="pct"/>
            <w:tcBorders>
              <w:top w:val="single" w:sz="4" w:space="0" w:color="auto"/>
              <w:left w:val="single" w:sz="4" w:space="0" w:color="auto"/>
              <w:bottom w:val="single" w:sz="4" w:space="0" w:color="auto"/>
              <w:right w:val="single" w:sz="4" w:space="0" w:color="auto"/>
            </w:tcBorders>
            <w:vAlign w:val="center"/>
          </w:tcPr>
          <w:p w:rsidR="00E3197A" w:rsidRPr="009512D1" w:rsidRDefault="00E3197A" w:rsidP="003C5129">
            <w:pPr>
              <w:adjustRightInd w:val="0"/>
              <w:snapToGrid w:val="0"/>
              <w:spacing w:before="100" w:beforeAutospacing="1" w:after="100" w:afterAutospacing="1" w:line="400" w:lineRule="exact"/>
              <w:ind w:right="113"/>
              <w:jc w:val="center"/>
              <w:rPr>
                <w:rFonts w:ascii="Times New Roman" w:eastAsia="標楷體" w:hAnsi="Times New Roman" w:cs="Times New Roman"/>
                <w:sz w:val="28"/>
                <w:szCs w:val="28"/>
              </w:rPr>
            </w:pPr>
            <w:r w:rsidRPr="009512D1">
              <w:rPr>
                <w:rFonts w:ascii="Times New Roman" w:eastAsia="標楷體" w:hAnsi="Times New Roman" w:cs="Times New Roman"/>
                <w:sz w:val="28"/>
                <w:szCs w:val="28"/>
              </w:rPr>
              <w:t>申請機構</w:t>
            </w:r>
          </w:p>
        </w:tc>
        <w:tc>
          <w:tcPr>
            <w:tcW w:w="4051" w:type="pct"/>
            <w:gridSpan w:val="7"/>
            <w:tcBorders>
              <w:top w:val="single" w:sz="4" w:space="0" w:color="auto"/>
              <w:left w:val="single" w:sz="4" w:space="0" w:color="auto"/>
              <w:bottom w:val="single" w:sz="4" w:space="0" w:color="auto"/>
              <w:right w:val="single" w:sz="4" w:space="0" w:color="auto"/>
            </w:tcBorders>
            <w:vAlign w:val="center"/>
          </w:tcPr>
          <w:p w:rsidR="00E3197A" w:rsidRPr="009512D1" w:rsidRDefault="00E3197A" w:rsidP="003C5129">
            <w:pPr>
              <w:adjustRightInd w:val="0"/>
              <w:snapToGrid w:val="0"/>
              <w:spacing w:before="100" w:beforeAutospacing="1" w:after="100" w:afterAutospacing="1" w:line="400" w:lineRule="exact"/>
              <w:ind w:left="113" w:right="113"/>
              <w:jc w:val="both"/>
              <w:rPr>
                <w:rFonts w:ascii="Times New Roman" w:eastAsia="標楷體" w:hAnsi="Times New Roman" w:cs="Times New Roman"/>
              </w:rPr>
            </w:pPr>
          </w:p>
        </w:tc>
      </w:tr>
      <w:tr w:rsidR="009512D1" w:rsidRPr="009512D1" w:rsidTr="00CF5623">
        <w:trPr>
          <w:cantSplit/>
          <w:trHeight w:val="2268"/>
        </w:trPr>
        <w:tc>
          <w:tcPr>
            <w:tcW w:w="949" w:type="pct"/>
            <w:tcBorders>
              <w:top w:val="single" w:sz="4" w:space="0" w:color="auto"/>
              <w:left w:val="single" w:sz="4" w:space="0" w:color="auto"/>
              <w:bottom w:val="single" w:sz="4" w:space="0" w:color="auto"/>
              <w:right w:val="single" w:sz="4" w:space="0" w:color="auto"/>
            </w:tcBorders>
            <w:vAlign w:val="center"/>
          </w:tcPr>
          <w:p w:rsidR="00E3197A" w:rsidRPr="009512D1" w:rsidRDefault="00E3197A" w:rsidP="00CF5623">
            <w:pPr>
              <w:adjustRightInd w:val="0"/>
              <w:snapToGrid w:val="0"/>
              <w:spacing w:before="100" w:beforeAutospacing="1" w:after="100" w:afterAutospacing="1" w:line="400" w:lineRule="exact"/>
              <w:ind w:right="113"/>
              <w:jc w:val="center"/>
              <w:rPr>
                <w:rFonts w:ascii="Times New Roman" w:eastAsia="標楷體" w:hAnsi="Times New Roman" w:cs="Times New Roman"/>
                <w:sz w:val="28"/>
                <w:szCs w:val="28"/>
              </w:rPr>
            </w:pPr>
            <w:r w:rsidRPr="009512D1">
              <w:rPr>
                <w:rFonts w:ascii="Times New Roman" w:eastAsia="標楷體" w:hAnsi="Times New Roman" w:cs="Times New Roman"/>
                <w:sz w:val="28"/>
                <w:szCs w:val="28"/>
              </w:rPr>
              <w:t>推動</w:t>
            </w:r>
            <w:r w:rsidRPr="009512D1">
              <w:rPr>
                <w:rFonts w:ascii="Times New Roman" w:eastAsia="標楷體" w:hAnsi="Times New Roman" w:cs="Times New Roman" w:hint="eastAsia"/>
                <w:sz w:val="28"/>
                <w:szCs w:val="28"/>
              </w:rPr>
              <w:t>範疇</w:t>
            </w:r>
            <w:r w:rsidR="00405EF4" w:rsidRPr="009512D1">
              <w:rPr>
                <w:rFonts w:ascii="Times New Roman" w:eastAsia="標楷體" w:hAnsi="Times New Roman" w:cs="Times New Roman"/>
                <w:sz w:val="28"/>
                <w:szCs w:val="28"/>
              </w:rPr>
              <w:t>-</w:t>
            </w:r>
            <w:r w:rsidR="00405EF4" w:rsidRPr="009512D1">
              <w:rPr>
                <w:rFonts w:ascii="Times New Roman" w:eastAsia="標楷體" w:hAnsi="Times New Roman" w:cs="Times New Roman"/>
                <w:sz w:val="28"/>
                <w:szCs w:val="28"/>
              </w:rPr>
              <w:t>至多</w:t>
            </w:r>
            <w:r w:rsidR="00CF5623" w:rsidRPr="009512D1">
              <w:rPr>
                <w:rFonts w:ascii="Times New Roman" w:eastAsia="標楷體" w:hAnsi="Times New Roman" w:cs="Times New Roman"/>
                <w:sz w:val="28"/>
                <w:szCs w:val="28"/>
              </w:rPr>
              <w:t>2</w:t>
            </w:r>
            <w:r w:rsidR="00405EF4" w:rsidRPr="009512D1">
              <w:rPr>
                <w:rFonts w:ascii="Times New Roman" w:eastAsia="標楷體" w:hAnsi="Times New Roman" w:cs="Times New Roman"/>
                <w:sz w:val="28"/>
                <w:szCs w:val="28"/>
              </w:rPr>
              <w:t>項</w:t>
            </w:r>
          </w:p>
        </w:tc>
        <w:tc>
          <w:tcPr>
            <w:tcW w:w="4051" w:type="pct"/>
            <w:gridSpan w:val="7"/>
            <w:tcBorders>
              <w:top w:val="single" w:sz="4" w:space="0" w:color="auto"/>
              <w:left w:val="single" w:sz="4" w:space="0" w:color="auto"/>
              <w:bottom w:val="single" w:sz="4" w:space="0" w:color="auto"/>
              <w:right w:val="single" w:sz="4" w:space="0" w:color="auto"/>
            </w:tcBorders>
          </w:tcPr>
          <w:p w:rsidR="00E3197A" w:rsidRPr="009512D1" w:rsidRDefault="00527019" w:rsidP="003C5129">
            <w:pPr>
              <w:adjustRightInd w:val="0"/>
              <w:snapToGrid w:val="0"/>
              <w:spacing w:line="360" w:lineRule="auto"/>
              <w:ind w:leftChars="48" w:left="591" w:rightChars="47" w:right="113" w:hangingChars="170" w:hanging="476"/>
              <w:jc w:val="both"/>
              <w:rPr>
                <w:rFonts w:ascii="Times New Roman" w:eastAsia="標楷體" w:hAnsi="Times New Roman" w:cs="Times New Roman"/>
                <w:sz w:val="28"/>
              </w:rPr>
            </w:pPr>
            <w:r w:rsidRPr="009512D1">
              <w:rPr>
                <w:rFonts w:ascii="Times New Roman" w:eastAsia="標楷體" w:hAnsi="Times New Roman" w:cs="Times New Roman" w:hint="eastAsia"/>
                <w:sz w:val="28"/>
              </w:rPr>
              <w:t>□</w:t>
            </w:r>
            <w:r w:rsidR="00E3197A" w:rsidRPr="009512D1">
              <w:rPr>
                <w:rFonts w:ascii="Times New Roman" w:eastAsia="標楷體" w:hAnsi="Times New Roman" w:cs="Times New Roman"/>
                <w:sz w:val="28"/>
              </w:rPr>
              <w:t>綠能</w:t>
            </w:r>
            <w:r w:rsidR="00E3197A" w:rsidRPr="009512D1">
              <w:rPr>
                <w:rFonts w:ascii="Times New Roman" w:eastAsia="標楷體" w:hAnsi="Times New Roman" w:cs="Times New Roman"/>
                <w:sz w:val="28"/>
              </w:rPr>
              <w:tab/>
            </w:r>
          </w:p>
          <w:p w:rsidR="00E3197A" w:rsidRPr="009512D1" w:rsidRDefault="00527019" w:rsidP="003C5129">
            <w:pPr>
              <w:adjustRightInd w:val="0"/>
              <w:snapToGrid w:val="0"/>
              <w:spacing w:line="360" w:lineRule="auto"/>
              <w:ind w:leftChars="48" w:left="591" w:rightChars="47" w:right="113" w:hangingChars="170" w:hanging="476"/>
              <w:jc w:val="both"/>
              <w:rPr>
                <w:rFonts w:ascii="Times New Roman" w:eastAsia="標楷體" w:hAnsi="Times New Roman" w:cs="Times New Roman"/>
                <w:sz w:val="28"/>
              </w:rPr>
            </w:pPr>
            <w:r w:rsidRPr="009512D1">
              <w:rPr>
                <w:rFonts w:ascii="Times New Roman" w:eastAsia="標楷體" w:hAnsi="Times New Roman" w:cs="Times New Roman" w:hint="eastAsia"/>
                <w:sz w:val="28"/>
              </w:rPr>
              <w:t>□</w:t>
            </w:r>
            <w:r w:rsidR="00E3197A" w:rsidRPr="009512D1">
              <w:rPr>
                <w:rFonts w:ascii="Times New Roman" w:eastAsia="標楷體" w:hAnsi="Times New Roman" w:cs="Times New Roman"/>
                <w:sz w:val="28"/>
              </w:rPr>
              <w:t>國防</w:t>
            </w:r>
          </w:p>
          <w:p w:rsidR="00E3197A" w:rsidRPr="009512D1" w:rsidRDefault="00527019" w:rsidP="003C5129">
            <w:pPr>
              <w:adjustRightInd w:val="0"/>
              <w:snapToGrid w:val="0"/>
              <w:spacing w:line="360" w:lineRule="auto"/>
              <w:ind w:leftChars="48" w:left="591" w:rightChars="47" w:right="113" w:hangingChars="170" w:hanging="476"/>
              <w:jc w:val="both"/>
              <w:rPr>
                <w:rFonts w:ascii="Times New Roman" w:eastAsia="標楷體" w:hAnsi="Times New Roman" w:cs="Times New Roman"/>
                <w:sz w:val="28"/>
              </w:rPr>
            </w:pPr>
            <w:r w:rsidRPr="009512D1">
              <w:rPr>
                <w:rFonts w:ascii="Times New Roman" w:eastAsia="標楷體" w:hAnsi="Times New Roman" w:cs="Times New Roman" w:hint="eastAsia"/>
                <w:sz w:val="28"/>
              </w:rPr>
              <w:t>□</w:t>
            </w:r>
            <w:r w:rsidR="00E3197A" w:rsidRPr="009512D1">
              <w:rPr>
                <w:rFonts w:ascii="Times New Roman" w:eastAsia="標楷體" w:hAnsi="Times New Roman" w:cs="Times New Roman"/>
                <w:sz w:val="28"/>
              </w:rPr>
              <w:t>智慧機械</w:t>
            </w:r>
          </w:p>
          <w:p w:rsidR="00E3197A" w:rsidRPr="009512D1" w:rsidRDefault="00527019" w:rsidP="003C5129">
            <w:pPr>
              <w:adjustRightInd w:val="0"/>
              <w:snapToGrid w:val="0"/>
              <w:spacing w:line="360" w:lineRule="auto"/>
              <w:ind w:leftChars="48" w:left="591" w:rightChars="47" w:right="113" w:hangingChars="170" w:hanging="476"/>
              <w:jc w:val="both"/>
              <w:rPr>
                <w:rFonts w:ascii="Times New Roman" w:eastAsia="標楷體" w:hAnsi="Times New Roman" w:cs="Times New Roman"/>
                <w:sz w:val="28"/>
              </w:rPr>
            </w:pPr>
            <w:r w:rsidRPr="009512D1">
              <w:rPr>
                <w:rFonts w:ascii="Times New Roman" w:eastAsia="標楷體" w:hAnsi="Times New Roman" w:cs="Times New Roman" w:hint="eastAsia"/>
                <w:sz w:val="28"/>
              </w:rPr>
              <w:t>□</w:t>
            </w:r>
            <w:r w:rsidR="00E3197A" w:rsidRPr="009512D1">
              <w:rPr>
                <w:rFonts w:ascii="Times New Roman" w:eastAsia="標楷體" w:hAnsi="Times New Roman" w:cs="Times New Roman"/>
                <w:sz w:val="28"/>
              </w:rPr>
              <w:t>生技醫</w:t>
            </w:r>
            <w:r w:rsidR="00E3197A" w:rsidRPr="009512D1">
              <w:rPr>
                <w:rFonts w:ascii="Times New Roman" w:eastAsia="標楷體" w:hAnsi="Times New Roman" w:cs="Times New Roman" w:hint="eastAsia"/>
                <w:sz w:val="28"/>
              </w:rPr>
              <w:t>藥</w:t>
            </w:r>
          </w:p>
          <w:p w:rsidR="00E3197A" w:rsidRPr="009512D1" w:rsidRDefault="00527019" w:rsidP="003C5129">
            <w:pPr>
              <w:adjustRightInd w:val="0"/>
              <w:snapToGrid w:val="0"/>
              <w:spacing w:line="360" w:lineRule="auto"/>
              <w:ind w:leftChars="48" w:left="591" w:rightChars="47" w:right="113" w:hangingChars="170" w:hanging="476"/>
              <w:jc w:val="both"/>
              <w:rPr>
                <w:rFonts w:ascii="Times New Roman" w:eastAsia="標楷體" w:hAnsi="Times New Roman" w:cs="Times New Roman"/>
                <w:sz w:val="28"/>
              </w:rPr>
            </w:pPr>
            <w:r w:rsidRPr="009512D1">
              <w:rPr>
                <w:rFonts w:ascii="Times New Roman" w:eastAsia="標楷體" w:hAnsi="Times New Roman" w:cs="Times New Roman" w:hint="eastAsia"/>
                <w:sz w:val="28"/>
              </w:rPr>
              <w:t>□</w:t>
            </w:r>
            <w:r w:rsidR="00E3197A" w:rsidRPr="009512D1">
              <w:rPr>
                <w:rFonts w:ascii="Times New Roman" w:eastAsia="標楷體" w:hAnsi="Times New Roman" w:cs="Times New Roman"/>
                <w:sz w:val="28"/>
              </w:rPr>
              <w:t>亞洲矽谷</w:t>
            </w:r>
          </w:p>
          <w:p w:rsidR="00E3197A" w:rsidRPr="009512D1" w:rsidRDefault="00527019" w:rsidP="003C5129">
            <w:pPr>
              <w:adjustRightInd w:val="0"/>
              <w:snapToGrid w:val="0"/>
              <w:spacing w:line="360" w:lineRule="auto"/>
              <w:ind w:leftChars="48" w:left="591" w:rightChars="47" w:right="113" w:hangingChars="170" w:hanging="476"/>
              <w:jc w:val="both"/>
              <w:rPr>
                <w:rFonts w:ascii="Times New Roman" w:eastAsia="標楷體" w:hAnsi="Times New Roman" w:cs="Times New Roman"/>
                <w:sz w:val="28"/>
              </w:rPr>
            </w:pPr>
            <w:r w:rsidRPr="009512D1">
              <w:rPr>
                <w:rFonts w:ascii="Times New Roman" w:eastAsia="標楷體" w:hAnsi="Times New Roman" w:cs="Times New Roman" w:hint="eastAsia"/>
                <w:sz w:val="28"/>
              </w:rPr>
              <w:t>□</w:t>
            </w:r>
            <w:r w:rsidR="00E3197A" w:rsidRPr="009512D1">
              <w:rPr>
                <w:rFonts w:ascii="Times New Roman" w:eastAsia="標楷體" w:hAnsi="Times New Roman" w:cs="Times New Roman"/>
                <w:sz w:val="28"/>
              </w:rPr>
              <w:t>新農業</w:t>
            </w:r>
            <w:r w:rsidR="00E3197A" w:rsidRPr="009512D1">
              <w:rPr>
                <w:rFonts w:ascii="Times New Roman" w:eastAsia="標楷體" w:hAnsi="Times New Roman" w:cs="Times New Roman"/>
                <w:sz w:val="28"/>
              </w:rPr>
              <w:t xml:space="preserve"> </w:t>
            </w:r>
          </w:p>
          <w:p w:rsidR="00E3197A" w:rsidRPr="009512D1" w:rsidRDefault="00527019" w:rsidP="003C5129">
            <w:pPr>
              <w:adjustRightInd w:val="0"/>
              <w:snapToGrid w:val="0"/>
              <w:spacing w:line="360" w:lineRule="auto"/>
              <w:ind w:leftChars="48" w:left="591" w:rightChars="47" w:right="113" w:hangingChars="170" w:hanging="476"/>
              <w:jc w:val="both"/>
              <w:rPr>
                <w:rFonts w:ascii="Times New Roman" w:eastAsia="標楷體" w:hAnsi="Times New Roman" w:cs="Times New Roman"/>
                <w:sz w:val="28"/>
              </w:rPr>
            </w:pPr>
            <w:r w:rsidRPr="009512D1">
              <w:rPr>
                <w:rFonts w:ascii="Times New Roman" w:eastAsia="標楷體" w:hAnsi="Times New Roman" w:cs="Times New Roman" w:hint="eastAsia"/>
                <w:sz w:val="28"/>
              </w:rPr>
              <w:t>□</w:t>
            </w:r>
            <w:r w:rsidR="00E3197A" w:rsidRPr="009512D1">
              <w:rPr>
                <w:rFonts w:ascii="Times New Roman" w:eastAsia="標楷體" w:hAnsi="Times New Roman" w:cs="Times New Roman" w:hint="eastAsia"/>
                <w:sz w:val="28"/>
              </w:rPr>
              <w:t>新材料循環</w:t>
            </w:r>
          </w:p>
          <w:p w:rsidR="00E3197A" w:rsidRPr="009512D1" w:rsidRDefault="00E3197A" w:rsidP="003C5129">
            <w:pPr>
              <w:adjustRightInd w:val="0"/>
              <w:snapToGrid w:val="0"/>
              <w:spacing w:line="360" w:lineRule="auto"/>
              <w:ind w:leftChars="48" w:left="591" w:rightChars="47" w:right="113" w:hangingChars="170" w:hanging="476"/>
              <w:jc w:val="both"/>
              <w:rPr>
                <w:rFonts w:ascii="Times New Roman" w:eastAsia="標楷體" w:hAnsi="Times New Roman" w:cs="Times New Roman"/>
                <w:sz w:val="28"/>
              </w:rPr>
            </w:pPr>
            <w:r w:rsidRPr="009512D1">
              <w:rPr>
                <w:rFonts w:ascii="Times New Roman" w:eastAsia="標楷體" w:hAnsi="Times New Roman" w:cs="Times New Roman" w:hint="eastAsia"/>
                <w:sz w:val="28"/>
              </w:rPr>
              <w:t>□數位經濟</w:t>
            </w:r>
          </w:p>
          <w:p w:rsidR="00E3197A" w:rsidRPr="009512D1" w:rsidRDefault="00E3197A" w:rsidP="003C5129">
            <w:pPr>
              <w:adjustRightInd w:val="0"/>
              <w:snapToGrid w:val="0"/>
              <w:spacing w:line="360" w:lineRule="auto"/>
              <w:ind w:leftChars="48" w:left="591" w:rightChars="47" w:right="113" w:hangingChars="170" w:hanging="476"/>
              <w:jc w:val="both"/>
              <w:rPr>
                <w:rFonts w:ascii="Times New Roman" w:eastAsia="標楷體" w:hAnsi="Times New Roman" w:cs="Times New Roman"/>
              </w:rPr>
            </w:pPr>
            <w:r w:rsidRPr="009512D1">
              <w:rPr>
                <w:rFonts w:ascii="Times New Roman" w:eastAsia="標楷體" w:hAnsi="Times New Roman" w:cs="Times New Roman" w:hint="eastAsia"/>
                <w:sz w:val="28"/>
              </w:rPr>
              <w:t>□文化科技創新</w:t>
            </w:r>
          </w:p>
        </w:tc>
      </w:tr>
      <w:tr w:rsidR="009512D1" w:rsidRPr="009512D1" w:rsidTr="00CF5623">
        <w:trPr>
          <w:cantSplit/>
          <w:trHeight w:val="1757"/>
        </w:trPr>
        <w:tc>
          <w:tcPr>
            <w:tcW w:w="949" w:type="pct"/>
            <w:vMerge w:val="restart"/>
            <w:tcBorders>
              <w:top w:val="single" w:sz="4" w:space="0" w:color="auto"/>
              <w:left w:val="single" w:sz="4" w:space="0" w:color="auto"/>
              <w:right w:val="single" w:sz="4" w:space="0" w:color="auto"/>
            </w:tcBorders>
            <w:vAlign w:val="center"/>
          </w:tcPr>
          <w:p w:rsidR="00020D6C" w:rsidRPr="009512D1" w:rsidRDefault="00020D6C">
            <w:pPr>
              <w:adjustRightInd w:val="0"/>
              <w:snapToGrid w:val="0"/>
              <w:spacing w:before="100" w:beforeAutospacing="1" w:after="100" w:afterAutospacing="1" w:line="400" w:lineRule="exact"/>
              <w:ind w:right="113"/>
              <w:jc w:val="center"/>
              <w:rPr>
                <w:rFonts w:ascii="Times New Roman" w:eastAsia="標楷體" w:hAnsi="Times New Roman" w:cs="Times New Roman"/>
                <w:sz w:val="28"/>
                <w:szCs w:val="28"/>
              </w:rPr>
            </w:pPr>
            <w:r w:rsidRPr="009512D1">
              <w:rPr>
                <w:rFonts w:ascii="Times New Roman" w:eastAsia="標楷體" w:hAnsi="Times New Roman" w:cs="Times New Roman"/>
                <w:sz w:val="28"/>
                <w:szCs w:val="28"/>
              </w:rPr>
              <w:t>擬合作單位</w:t>
            </w:r>
          </w:p>
        </w:tc>
        <w:tc>
          <w:tcPr>
            <w:tcW w:w="4051" w:type="pct"/>
            <w:gridSpan w:val="7"/>
            <w:tcBorders>
              <w:top w:val="single" w:sz="4" w:space="0" w:color="auto"/>
              <w:left w:val="single" w:sz="4" w:space="0" w:color="auto"/>
              <w:bottom w:val="single" w:sz="4" w:space="0" w:color="auto"/>
              <w:right w:val="single" w:sz="4" w:space="0" w:color="auto"/>
            </w:tcBorders>
          </w:tcPr>
          <w:p w:rsidR="00020D6C" w:rsidRPr="009512D1" w:rsidRDefault="00020D6C">
            <w:pPr>
              <w:adjustRightInd w:val="0"/>
              <w:snapToGrid w:val="0"/>
              <w:spacing w:line="320" w:lineRule="exact"/>
              <w:rPr>
                <w:rFonts w:ascii="Times New Roman" w:eastAsia="標楷體" w:hAnsi="Times New Roman" w:cs="Times New Roman"/>
                <w:sz w:val="28"/>
                <w:szCs w:val="24"/>
              </w:rPr>
            </w:pPr>
          </w:p>
        </w:tc>
      </w:tr>
      <w:tr w:rsidR="009512D1" w:rsidRPr="009512D1" w:rsidTr="00CF5623">
        <w:trPr>
          <w:cantSplit/>
          <w:trHeight w:val="907"/>
        </w:trPr>
        <w:tc>
          <w:tcPr>
            <w:tcW w:w="949" w:type="pct"/>
            <w:vMerge/>
            <w:tcBorders>
              <w:left w:val="single" w:sz="4" w:space="0" w:color="auto"/>
              <w:right w:val="single" w:sz="4" w:space="0" w:color="auto"/>
            </w:tcBorders>
            <w:vAlign w:val="center"/>
          </w:tcPr>
          <w:p w:rsidR="00020D6C" w:rsidRPr="009512D1" w:rsidRDefault="00020D6C">
            <w:pPr>
              <w:adjustRightInd w:val="0"/>
              <w:snapToGrid w:val="0"/>
              <w:spacing w:before="100" w:beforeAutospacing="1" w:after="100" w:afterAutospacing="1" w:line="400" w:lineRule="exact"/>
              <w:ind w:right="113"/>
              <w:jc w:val="center"/>
              <w:rPr>
                <w:rFonts w:ascii="Times New Roman" w:eastAsia="標楷體" w:hAnsi="Times New Roman" w:cs="Times New Roman"/>
                <w:sz w:val="28"/>
                <w:szCs w:val="28"/>
              </w:rPr>
            </w:pPr>
          </w:p>
        </w:tc>
        <w:tc>
          <w:tcPr>
            <w:tcW w:w="4051" w:type="pct"/>
            <w:gridSpan w:val="7"/>
            <w:tcBorders>
              <w:top w:val="single" w:sz="4" w:space="0" w:color="auto"/>
              <w:left w:val="single" w:sz="4" w:space="0" w:color="auto"/>
              <w:bottom w:val="single" w:sz="4" w:space="0" w:color="auto"/>
              <w:right w:val="single" w:sz="4" w:space="0" w:color="auto"/>
            </w:tcBorders>
            <w:vAlign w:val="center"/>
          </w:tcPr>
          <w:p w:rsidR="00020D6C" w:rsidRPr="009512D1" w:rsidRDefault="00894F43" w:rsidP="00894F43">
            <w:pPr>
              <w:adjustRightInd w:val="0"/>
              <w:snapToGrid w:val="0"/>
              <w:spacing w:line="320" w:lineRule="exact"/>
              <w:jc w:val="both"/>
              <w:rPr>
                <w:rFonts w:ascii="Times New Roman" w:eastAsia="標楷體" w:hAnsi="Times New Roman" w:cs="Times New Roman"/>
                <w:sz w:val="28"/>
                <w:szCs w:val="24"/>
              </w:rPr>
            </w:pPr>
            <w:r w:rsidRPr="009512D1">
              <w:rPr>
                <w:rFonts w:ascii="Times New Roman" w:eastAsia="標楷體" w:hAnsi="Times New Roman" w:cs="Times New Roman"/>
                <w:szCs w:val="24"/>
              </w:rPr>
              <w:t>至少</w:t>
            </w:r>
            <w:r w:rsidRPr="009512D1">
              <w:rPr>
                <w:rFonts w:ascii="Times New Roman" w:eastAsia="標楷體" w:hAnsi="Times New Roman" w:cs="Times New Roman" w:hint="eastAsia"/>
                <w:szCs w:val="24"/>
              </w:rPr>
              <w:t>1</w:t>
            </w:r>
            <w:r w:rsidRPr="009512D1">
              <w:rPr>
                <w:rFonts w:ascii="Times New Roman" w:eastAsia="標楷體" w:hAnsi="Times New Roman" w:cs="Times New Roman"/>
                <w:szCs w:val="24"/>
              </w:rPr>
              <w:t>個</w:t>
            </w:r>
            <w:r w:rsidRPr="009512D1">
              <w:rPr>
                <w:rFonts w:ascii="Times New Roman" w:eastAsia="標楷體" w:hAnsi="Times New Roman" w:cs="Times New Roman" w:hint="eastAsia"/>
                <w:szCs w:val="24"/>
              </w:rPr>
              <w:t>預定簽署合作意願書</w:t>
            </w:r>
            <w:r w:rsidRPr="009512D1">
              <w:rPr>
                <w:rFonts w:ascii="Times New Roman" w:eastAsia="標楷體" w:hAnsi="Times New Roman" w:cs="Times New Roman"/>
                <w:szCs w:val="24"/>
              </w:rPr>
              <w:t>之合作單位</w:t>
            </w:r>
            <w:r w:rsidRPr="009512D1">
              <w:rPr>
                <w:rFonts w:ascii="Times New Roman" w:eastAsia="標楷體" w:hAnsi="Times New Roman" w:cs="Times New Roman" w:hint="eastAsia"/>
                <w:szCs w:val="24"/>
              </w:rPr>
              <w:t>，如</w:t>
            </w:r>
            <w:r w:rsidR="00020D6C" w:rsidRPr="009512D1">
              <w:rPr>
                <w:rFonts w:ascii="Times New Roman" w:eastAsia="標楷體" w:hAnsi="Times New Roman" w:cs="Times New Roman"/>
                <w:szCs w:val="24"/>
              </w:rPr>
              <w:t>法人研究機構、地方政府、科學</w:t>
            </w:r>
            <w:r w:rsidR="00D83FD6" w:rsidRPr="009512D1">
              <w:rPr>
                <w:rFonts w:ascii="Times New Roman" w:eastAsia="標楷體" w:hAnsi="Times New Roman" w:cs="Times New Roman" w:hint="eastAsia"/>
                <w:szCs w:val="24"/>
              </w:rPr>
              <w:t>工業</w:t>
            </w:r>
            <w:r w:rsidR="00020D6C" w:rsidRPr="009512D1">
              <w:rPr>
                <w:rFonts w:ascii="Times New Roman" w:eastAsia="標楷體" w:hAnsi="Times New Roman" w:cs="Times New Roman"/>
                <w:szCs w:val="24"/>
              </w:rPr>
              <w:t>園區管理局、工業區管理處、加工出口區管理處</w:t>
            </w:r>
            <w:r w:rsidR="000B476F" w:rsidRPr="009512D1">
              <w:rPr>
                <w:rFonts w:ascii="Times New Roman" w:eastAsia="標楷體" w:hAnsi="Times New Roman" w:cs="Times New Roman"/>
                <w:szCs w:val="24"/>
              </w:rPr>
              <w:t>與</w:t>
            </w:r>
            <w:r w:rsidR="000B476F" w:rsidRPr="009512D1">
              <w:rPr>
                <w:rFonts w:ascii="Times New Roman" w:eastAsia="標楷體" w:hAnsi="Times New Roman" w:cs="Times New Roman" w:hint="eastAsia"/>
                <w:szCs w:val="24"/>
              </w:rPr>
              <w:t>企業廠商</w:t>
            </w:r>
            <w:r w:rsidR="00020D6C" w:rsidRPr="009512D1">
              <w:rPr>
                <w:rFonts w:ascii="Times New Roman" w:eastAsia="標楷體" w:hAnsi="Times New Roman" w:cs="Times New Roman"/>
                <w:szCs w:val="24"/>
              </w:rPr>
              <w:t>等</w:t>
            </w:r>
            <w:r w:rsidR="00CF5D18" w:rsidRPr="009512D1">
              <w:rPr>
                <w:rFonts w:ascii="Times New Roman" w:eastAsia="標楷體" w:hAnsi="Times New Roman" w:cs="Times New Roman" w:hint="eastAsia"/>
                <w:szCs w:val="24"/>
              </w:rPr>
              <w:t>等</w:t>
            </w:r>
            <w:r w:rsidRPr="009512D1">
              <w:rPr>
                <w:rFonts w:ascii="Times New Roman" w:eastAsia="標楷體" w:hAnsi="Times New Roman" w:cs="Times New Roman" w:hint="eastAsia"/>
                <w:szCs w:val="24"/>
              </w:rPr>
              <w:t>。</w:t>
            </w:r>
          </w:p>
        </w:tc>
      </w:tr>
      <w:tr w:rsidR="009512D1" w:rsidRPr="009512D1" w:rsidTr="00CF5623">
        <w:trPr>
          <w:cantSplit/>
          <w:trHeight w:val="652"/>
        </w:trPr>
        <w:tc>
          <w:tcPr>
            <w:tcW w:w="949" w:type="pct"/>
            <w:vMerge w:val="restart"/>
            <w:tcBorders>
              <w:left w:val="single" w:sz="4" w:space="0" w:color="auto"/>
              <w:right w:val="single" w:sz="4" w:space="0" w:color="auto"/>
            </w:tcBorders>
            <w:vAlign w:val="center"/>
          </w:tcPr>
          <w:p w:rsidR="00B86A16" w:rsidRPr="009512D1" w:rsidRDefault="00B86A16">
            <w:pPr>
              <w:adjustRightInd w:val="0"/>
              <w:snapToGrid w:val="0"/>
              <w:spacing w:before="100" w:beforeAutospacing="1" w:after="100" w:afterAutospacing="1" w:line="400" w:lineRule="exact"/>
              <w:ind w:right="113"/>
              <w:jc w:val="center"/>
              <w:rPr>
                <w:rFonts w:ascii="Times New Roman" w:eastAsia="標楷體" w:hAnsi="Times New Roman" w:cs="Times New Roman"/>
                <w:sz w:val="28"/>
                <w:szCs w:val="28"/>
              </w:rPr>
            </w:pPr>
            <w:r w:rsidRPr="009512D1">
              <w:rPr>
                <w:rFonts w:ascii="Times New Roman" w:eastAsia="標楷體" w:hAnsi="Times New Roman" w:cs="Times New Roman"/>
                <w:sz w:val="28"/>
                <w:szCs w:val="28"/>
              </w:rPr>
              <w:t>經費需求</w:t>
            </w:r>
            <w:r w:rsidRPr="009512D1">
              <w:rPr>
                <w:rFonts w:ascii="Times New Roman" w:eastAsia="標楷體" w:hAnsi="Times New Roman" w:cs="Times New Roman"/>
                <w:sz w:val="28"/>
                <w:szCs w:val="28"/>
              </w:rPr>
              <w:br/>
            </w:r>
            <w:r w:rsidR="00631F90" w:rsidRPr="009512D1">
              <w:rPr>
                <w:rFonts w:ascii="Times New Roman" w:eastAsia="標楷體" w:hAnsi="Times New Roman" w:cs="Times New Roman"/>
                <w:sz w:val="22"/>
                <w:szCs w:val="28"/>
              </w:rPr>
              <w:t>(</w:t>
            </w:r>
            <w:r w:rsidR="00631F90" w:rsidRPr="009512D1">
              <w:rPr>
                <w:rFonts w:ascii="Times New Roman" w:eastAsia="標楷體" w:hAnsi="Times New Roman" w:cs="Times New Roman"/>
                <w:sz w:val="22"/>
                <w:szCs w:val="28"/>
              </w:rPr>
              <w:t>不含配合款</w:t>
            </w:r>
            <w:r w:rsidR="00631F90" w:rsidRPr="009512D1">
              <w:rPr>
                <w:rFonts w:ascii="Times New Roman" w:eastAsia="標楷體" w:hAnsi="Times New Roman" w:cs="Times New Roman"/>
                <w:sz w:val="22"/>
                <w:szCs w:val="28"/>
              </w:rPr>
              <w:t>)</w:t>
            </w:r>
          </w:p>
        </w:tc>
        <w:tc>
          <w:tcPr>
            <w:tcW w:w="877" w:type="pct"/>
            <w:tcBorders>
              <w:top w:val="single" w:sz="4" w:space="0" w:color="auto"/>
              <w:left w:val="single" w:sz="4" w:space="0" w:color="auto"/>
              <w:bottom w:val="single" w:sz="4" w:space="0" w:color="auto"/>
              <w:right w:val="single" w:sz="4" w:space="0" w:color="auto"/>
            </w:tcBorders>
            <w:vAlign w:val="center"/>
          </w:tcPr>
          <w:p w:rsidR="00B86A16" w:rsidRPr="009512D1" w:rsidRDefault="00B86A16" w:rsidP="00B86A16">
            <w:pPr>
              <w:adjustRightInd w:val="0"/>
              <w:snapToGrid w:val="0"/>
              <w:spacing w:line="320" w:lineRule="exact"/>
              <w:jc w:val="center"/>
              <w:rPr>
                <w:rFonts w:ascii="Times New Roman" w:eastAsia="標楷體" w:hAnsi="Times New Roman" w:cs="Times New Roman"/>
                <w:sz w:val="28"/>
                <w:szCs w:val="24"/>
              </w:rPr>
            </w:pPr>
            <w:r w:rsidRPr="009512D1">
              <w:rPr>
                <w:rFonts w:ascii="Times New Roman" w:eastAsia="標楷體" w:hAnsi="Times New Roman" w:cs="Times New Roman"/>
                <w:sz w:val="28"/>
                <w:szCs w:val="24"/>
              </w:rPr>
              <w:t>第一年</w:t>
            </w:r>
          </w:p>
        </w:tc>
        <w:tc>
          <w:tcPr>
            <w:tcW w:w="793" w:type="pct"/>
            <w:tcBorders>
              <w:top w:val="single" w:sz="4" w:space="0" w:color="auto"/>
              <w:left w:val="single" w:sz="4" w:space="0" w:color="auto"/>
              <w:bottom w:val="single" w:sz="4" w:space="0" w:color="auto"/>
              <w:right w:val="single" w:sz="4" w:space="0" w:color="auto"/>
            </w:tcBorders>
            <w:vAlign w:val="center"/>
          </w:tcPr>
          <w:p w:rsidR="00B86A16" w:rsidRPr="009512D1" w:rsidRDefault="00B86A16" w:rsidP="00B86A16">
            <w:pPr>
              <w:adjustRightInd w:val="0"/>
              <w:snapToGrid w:val="0"/>
              <w:spacing w:line="320" w:lineRule="exact"/>
              <w:jc w:val="center"/>
              <w:rPr>
                <w:rFonts w:ascii="Times New Roman" w:eastAsia="標楷體" w:hAnsi="Times New Roman" w:cs="Times New Roman"/>
                <w:sz w:val="28"/>
                <w:szCs w:val="24"/>
              </w:rPr>
            </w:pPr>
            <w:r w:rsidRPr="009512D1">
              <w:rPr>
                <w:rFonts w:ascii="Times New Roman" w:eastAsia="標楷體" w:hAnsi="Times New Roman" w:cs="Times New Roman"/>
                <w:sz w:val="28"/>
                <w:szCs w:val="24"/>
              </w:rPr>
              <w:t>第二年</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B86A16" w:rsidRPr="009512D1" w:rsidRDefault="00B86A16" w:rsidP="00B86A16">
            <w:pPr>
              <w:adjustRightInd w:val="0"/>
              <w:snapToGrid w:val="0"/>
              <w:spacing w:line="320" w:lineRule="exact"/>
              <w:jc w:val="center"/>
              <w:rPr>
                <w:rFonts w:ascii="Times New Roman" w:eastAsia="標楷體" w:hAnsi="Times New Roman" w:cs="Times New Roman"/>
                <w:sz w:val="28"/>
                <w:szCs w:val="24"/>
              </w:rPr>
            </w:pPr>
            <w:r w:rsidRPr="009512D1">
              <w:rPr>
                <w:rFonts w:ascii="Times New Roman" w:eastAsia="標楷體" w:hAnsi="Times New Roman" w:cs="Times New Roman"/>
                <w:sz w:val="28"/>
                <w:szCs w:val="24"/>
              </w:rPr>
              <w:t>第三年</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B86A16" w:rsidRPr="009512D1" w:rsidRDefault="00B86A16" w:rsidP="00B86A16">
            <w:pPr>
              <w:adjustRightInd w:val="0"/>
              <w:snapToGrid w:val="0"/>
              <w:spacing w:line="320" w:lineRule="exact"/>
              <w:jc w:val="center"/>
              <w:rPr>
                <w:rFonts w:ascii="Times New Roman" w:eastAsia="標楷體" w:hAnsi="Times New Roman" w:cs="Times New Roman"/>
                <w:sz w:val="28"/>
                <w:szCs w:val="24"/>
              </w:rPr>
            </w:pPr>
            <w:r w:rsidRPr="009512D1">
              <w:rPr>
                <w:rFonts w:ascii="Times New Roman" w:eastAsia="標楷體" w:hAnsi="Times New Roman" w:cs="Times New Roman"/>
                <w:sz w:val="28"/>
                <w:szCs w:val="24"/>
              </w:rPr>
              <w:t>第四年</w:t>
            </w:r>
          </w:p>
        </w:tc>
        <w:tc>
          <w:tcPr>
            <w:tcW w:w="795" w:type="pct"/>
            <w:tcBorders>
              <w:top w:val="single" w:sz="4" w:space="0" w:color="auto"/>
              <w:left w:val="single" w:sz="4" w:space="0" w:color="auto"/>
              <w:bottom w:val="single" w:sz="4" w:space="0" w:color="auto"/>
              <w:right w:val="single" w:sz="4" w:space="0" w:color="auto"/>
            </w:tcBorders>
            <w:vAlign w:val="center"/>
          </w:tcPr>
          <w:p w:rsidR="00B86A16" w:rsidRPr="009512D1" w:rsidRDefault="00B86A16" w:rsidP="00B86A16">
            <w:pPr>
              <w:adjustRightInd w:val="0"/>
              <w:snapToGrid w:val="0"/>
              <w:spacing w:line="320" w:lineRule="exact"/>
              <w:jc w:val="center"/>
              <w:rPr>
                <w:rFonts w:ascii="Times New Roman" w:eastAsia="標楷體" w:hAnsi="Times New Roman" w:cs="Times New Roman"/>
                <w:sz w:val="28"/>
                <w:szCs w:val="24"/>
              </w:rPr>
            </w:pPr>
            <w:r w:rsidRPr="009512D1">
              <w:rPr>
                <w:rFonts w:ascii="Times New Roman" w:eastAsia="標楷體" w:hAnsi="Times New Roman" w:cs="Times New Roman"/>
                <w:sz w:val="28"/>
                <w:szCs w:val="24"/>
              </w:rPr>
              <w:t>總計</w:t>
            </w:r>
            <w:r w:rsidR="00631F90" w:rsidRPr="009512D1">
              <w:rPr>
                <w:rFonts w:ascii="Times New Roman" w:eastAsia="標楷體" w:hAnsi="Times New Roman" w:cs="Times New Roman"/>
                <w:sz w:val="28"/>
                <w:szCs w:val="24"/>
              </w:rPr>
              <w:br/>
            </w:r>
            <w:r w:rsidR="00631F90" w:rsidRPr="009512D1">
              <w:rPr>
                <w:rFonts w:ascii="Times New Roman" w:eastAsia="標楷體" w:hAnsi="Times New Roman" w:cs="Times New Roman"/>
                <w:sz w:val="22"/>
                <w:szCs w:val="24"/>
              </w:rPr>
              <w:t>(</w:t>
            </w:r>
            <w:r w:rsidR="00631F90" w:rsidRPr="009512D1">
              <w:rPr>
                <w:rFonts w:ascii="Times New Roman" w:eastAsia="標楷體" w:hAnsi="Times New Roman" w:cs="Times New Roman"/>
                <w:sz w:val="22"/>
                <w:szCs w:val="24"/>
              </w:rPr>
              <w:t>萬元</w:t>
            </w:r>
            <w:r w:rsidR="00631F90" w:rsidRPr="009512D1">
              <w:rPr>
                <w:rFonts w:ascii="Times New Roman" w:eastAsia="標楷體" w:hAnsi="Times New Roman" w:cs="Times New Roman"/>
                <w:sz w:val="22"/>
                <w:szCs w:val="24"/>
              </w:rPr>
              <w:t>)</w:t>
            </w:r>
          </w:p>
        </w:tc>
      </w:tr>
      <w:tr w:rsidR="00B86A16" w:rsidRPr="009512D1" w:rsidTr="00CF5623">
        <w:trPr>
          <w:cantSplit/>
          <w:trHeight w:val="651"/>
        </w:trPr>
        <w:tc>
          <w:tcPr>
            <w:tcW w:w="949" w:type="pct"/>
            <w:vMerge/>
            <w:tcBorders>
              <w:left w:val="single" w:sz="4" w:space="0" w:color="auto"/>
              <w:bottom w:val="single" w:sz="4" w:space="0" w:color="auto"/>
              <w:right w:val="single" w:sz="4" w:space="0" w:color="auto"/>
            </w:tcBorders>
            <w:vAlign w:val="center"/>
          </w:tcPr>
          <w:p w:rsidR="00B86A16" w:rsidRPr="009512D1" w:rsidRDefault="00B86A16">
            <w:pPr>
              <w:adjustRightInd w:val="0"/>
              <w:snapToGrid w:val="0"/>
              <w:spacing w:before="100" w:beforeAutospacing="1" w:after="100" w:afterAutospacing="1" w:line="400" w:lineRule="exact"/>
              <w:ind w:right="113"/>
              <w:jc w:val="center"/>
              <w:rPr>
                <w:rFonts w:ascii="Times New Roman" w:eastAsia="標楷體" w:hAnsi="Times New Roman" w:cs="Times New Roman"/>
                <w:sz w:val="28"/>
                <w:szCs w:val="28"/>
              </w:rPr>
            </w:pPr>
          </w:p>
        </w:tc>
        <w:tc>
          <w:tcPr>
            <w:tcW w:w="877" w:type="pct"/>
            <w:tcBorders>
              <w:top w:val="single" w:sz="4" w:space="0" w:color="auto"/>
              <w:left w:val="single" w:sz="4" w:space="0" w:color="auto"/>
              <w:bottom w:val="single" w:sz="4" w:space="0" w:color="auto"/>
              <w:right w:val="single" w:sz="4" w:space="0" w:color="auto"/>
            </w:tcBorders>
            <w:vAlign w:val="center"/>
          </w:tcPr>
          <w:p w:rsidR="00B86A16" w:rsidRPr="009512D1" w:rsidRDefault="00B86A16" w:rsidP="00B86A16">
            <w:pPr>
              <w:adjustRightInd w:val="0"/>
              <w:snapToGrid w:val="0"/>
              <w:spacing w:line="320" w:lineRule="exact"/>
              <w:jc w:val="center"/>
              <w:rPr>
                <w:rFonts w:ascii="Times New Roman" w:eastAsia="標楷體" w:hAnsi="Times New Roman" w:cs="Times New Roman"/>
                <w:sz w:val="28"/>
                <w:szCs w:val="24"/>
              </w:rPr>
            </w:pPr>
          </w:p>
        </w:tc>
        <w:tc>
          <w:tcPr>
            <w:tcW w:w="793" w:type="pct"/>
            <w:tcBorders>
              <w:top w:val="single" w:sz="4" w:space="0" w:color="auto"/>
              <w:left w:val="single" w:sz="4" w:space="0" w:color="auto"/>
              <w:bottom w:val="single" w:sz="4" w:space="0" w:color="auto"/>
              <w:right w:val="single" w:sz="4" w:space="0" w:color="auto"/>
            </w:tcBorders>
            <w:vAlign w:val="center"/>
          </w:tcPr>
          <w:p w:rsidR="00B86A16" w:rsidRPr="009512D1" w:rsidRDefault="00B86A16" w:rsidP="00B86A16">
            <w:pPr>
              <w:adjustRightInd w:val="0"/>
              <w:snapToGrid w:val="0"/>
              <w:spacing w:line="320" w:lineRule="exact"/>
              <w:jc w:val="center"/>
              <w:rPr>
                <w:rFonts w:ascii="Times New Roman" w:eastAsia="標楷體" w:hAnsi="Times New Roman" w:cs="Times New Roman"/>
                <w:sz w:val="28"/>
                <w:szCs w:val="24"/>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B86A16" w:rsidRPr="009512D1" w:rsidRDefault="00B86A16" w:rsidP="00B86A16">
            <w:pPr>
              <w:adjustRightInd w:val="0"/>
              <w:snapToGrid w:val="0"/>
              <w:spacing w:line="320" w:lineRule="exact"/>
              <w:jc w:val="center"/>
              <w:rPr>
                <w:rFonts w:ascii="Times New Roman" w:eastAsia="標楷體" w:hAnsi="Times New Roman" w:cs="Times New Roman"/>
                <w:sz w:val="28"/>
                <w:szCs w:val="24"/>
              </w:rPr>
            </w:pPr>
          </w:p>
        </w:tc>
        <w:tc>
          <w:tcPr>
            <w:tcW w:w="793" w:type="pct"/>
            <w:gridSpan w:val="2"/>
            <w:tcBorders>
              <w:top w:val="single" w:sz="4" w:space="0" w:color="auto"/>
              <w:left w:val="single" w:sz="4" w:space="0" w:color="auto"/>
              <w:bottom w:val="single" w:sz="4" w:space="0" w:color="auto"/>
              <w:right w:val="single" w:sz="4" w:space="0" w:color="auto"/>
            </w:tcBorders>
            <w:vAlign w:val="center"/>
          </w:tcPr>
          <w:p w:rsidR="00B86A16" w:rsidRPr="009512D1" w:rsidRDefault="00B86A16" w:rsidP="00B86A16">
            <w:pPr>
              <w:adjustRightInd w:val="0"/>
              <w:snapToGrid w:val="0"/>
              <w:spacing w:line="320" w:lineRule="exact"/>
              <w:jc w:val="center"/>
              <w:rPr>
                <w:rFonts w:ascii="Times New Roman" w:eastAsia="標楷體" w:hAnsi="Times New Roman" w:cs="Times New Roman"/>
                <w:sz w:val="28"/>
                <w:szCs w:val="24"/>
              </w:rPr>
            </w:pPr>
          </w:p>
        </w:tc>
        <w:tc>
          <w:tcPr>
            <w:tcW w:w="795" w:type="pct"/>
            <w:tcBorders>
              <w:top w:val="single" w:sz="4" w:space="0" w:color="auto"/>
              <w:left w:val="single" w:sz="4" w:space="0" w:color="auto"/>
              <w:bottom w:val="single" w:sz="4" w:space="0" w:color="auto"/>
              <w:right w:val="single" w:sz="4" w:space="0" w:color="auto"/>
            </w:tcBorders>
            <w:vAlign w:val="center"/>
          </w:tcPr>
          <w:p w:rsidR="00B86A16" w:rsidRPr="009512D1" w:rsidRDefault="00B86A16" w:rsidP="00B86A16">
            <w:pPr>
              <w:adjustRightInd w:val="0"/>
              <w:snapToGrid w:val="0"/>
              <w:spacing w:line="320" w:lineRule="exact"/>
              <w:jc w:val="center"/>
              <w:rPr>
                <w:rFonts w:ascii="Times New Roman" w:eastAsia="標楷體" w:hAnsi="Times New Roman" w:cs="Times New Roman"/>
                <w:sz w:val="28"/>
                <w:szCs w:val="24"/>
              </w:rPr>
            </w:pPr>
          </w:p>
        </w:tc>
      </w:tr>
    </w:tbl>
    <w:p w:rsidR="00E3197A" w:rsidRPr="009512D1" w:rsidRDefault="00E3197A" w:rsidP="00E3197A">
      <w:pPr>
        <w:widowControl/>
        <w:spacing w:line="160" w:lineRule="exact"/>
        <w:rPr>
          <w:rFonts w:ascii="Times New Roman" w:eastAsia="標楷體" w:hAnsi="Times New Roman" w:cs="Times New Roman"/>
          <w:b/>
          <w:sz w:val="16"/>
          <w:szCs w:val="16"/>
        </w:rPr>
      </w:pPr>
    </w:p>
    <w:p w:rsidR="00E3197A" w:rsidRPr="009512D1" w:rsidRDefault="00E3197A" w:rsidP="00E3197A">
      <w:pPr>
        <w:numPr>
          <w:ilvl w:val="0"/>
          <w:numId w:val="13"/>
        </w:numPr>
        <w:spacing w:beforeLines="50" w:before="180" w:line="360" w:lineRule="exact"/>
        <w:ind w:left="482" w:hanging="482"/>
        <w:jc w:val="both"/>
        <w:rPr>
          <w:rFonts w:ascii="Times New Roman" w:eastAsia="標楷體" w:hAnsi="Times New Roman" w:cs="Times New Roman"/>
          <w:b/>
        </w:rPr>
        <w:sectPr w:rsidR="00E3197A" w:rsidRPr="009512D1" w:rsidSect="003207DA">
          <w:headerReference w:type="default" r:id="rId10"/>
          <w:footerReference w:type="default" r:id="rId11"/>
          <w:pgSz w:w="11906" w:h="16838" w:code="9"/>
          <w:pgMar w:top="1440" w:right="1797" w:bottom="1440" w:left="1797" w:header="851" w:footer="992" w:gutter="0"/>
          <w:pgNumType w:start="1"/>
          <w:cols w:space="425"/>
          <w:docGrid w:type="lines" w:linePitch="360"/>
        </w:sectPr>
      </w:pPr>
    </w:p>
    <w:p w:rsidR="00E3197A" w:rsidRPr="009512D1" w:rsidRDefault="007E5756" w:rsidP="00AE0A4D">
      <w:pPr>
        <w:spacing w:beforeLines="50" w:before="180" w:line="288" w:lineRule="auto"/>
        <w:jc w:val="both"/>
        <w:rPr>
          <w:rFonts w:ascii="Times New Roman" w:eastAsia="標楷體" w:hAnsi="Times New Roman" w:cs="Times New Roman"/>
          <w:b/>
          <w:sz w:val="28"/>
        </w:rPr>
      </w:pPr>
      <w:r w:rsidRPr="009512D1">
        <w:rPr>
          <w:rFonts w:ascii="Times New Roman" w:eastAsia="標楷體" w:hAnsi="Times New Roman" w:cs="Times New Roman"/>
          <w:b/>
          <w:sz w:val="28"/>
        </w:rPr>
        <w:lastRenderedPageBreak/>
        <w:t>二、</w:t>
      </w:r>
      <w:r w:rsidR="00E3197A" w:rsidRPr="009512D1">
        <w:rPr>
          <w:rFonts w:ascii="Times New Roman" w:eastAsia="標楷體" w:hAnsi="Times New Roman" w:cs="Times New Roman"/>
          <w:b/>
          <w:sz w:val="28"/>
        </w:rPr>
        <w:t>構想書內容（以</w:t>
      </w:r>
      <w:r w:rsidR="00E3197A" w:rsidRPr="009512D1">
        <w:rPr>
          <w:rFonts w:ascii="Times New Roman" w:eastAsia="標楷體" w:hAnsi="Times New Roman" w:cs="Times New Roman"/>
          <w:b/>
          <w:sz w:val="28"/>
        </w:rPr>
        <w:t>A4</w:t>
      </w:r>
      <w:r w:rsidR="00E3197A" w:rsidRPr="009512D1">
        <w:rPr>
          <w:rFonts w:ascii="Times New Roman" w:eastAsia="標楷體" w:hAnsi="Times New Roman" w:cs="Times New Roman"/>
          <w:b/>
          <w:sz w:val="28"/>
        </w:rPr>
        <w:t>紙張</w:t>
      </w:r>
      <w:r w:rsidR="00E3197A" w:rsidRPr="009512D1">
        <w:rPr>
          <w:rFonts w:ascii="Times New Roman" w:eastAsia="標楷體" w:hAnsi="Times New Roman" w:cs="Times New Roman"/>
          <w:b/>
          <w:sz w:val="28"/>
          <w:u w:val="single"/>
        </w:rPr>
        <w:t>10</w:t>
      </w:r>
      <w:r w:rsidR="00E3197A" w:rsidRPr="009512D1">
        <w:rPr>
          <w:rFonts w:ascii="Times New Roman" w:eastAsia="標楷體" w:hAnsi="Times New Roman" w:cs="Times New Roman"/>
          <w:b/>
          <w:sz w:val="28"/>
          <w:u w:val="single"/>
        </w:rPr>
        <w:t>頁</w:t>
      </w:r>
      <w:r w:rsidR="00E3197A" w:rsidRPr="009512D1">
        <w:rPr>
          <w:rFonts w:ascii="Times New Roman" w:eastAsia="標楷體" w:hAnsi="Times New Roman" w:cs="Times New Roman"/>
          <w:b/>
          <w:sz w:val="28"/>
        </w:rPr>
        <w:t>為限，字型大小</w:t>
      </w:r>
      <w:r w:rsidR="00E3197A" w:rsidRPr="009512D1">
        <w:rPr>
          <w:rFonts w:ascii="Times New Roman" w:eastAsia="標楷體" w:hAnsi="Times New Roman" w:cs="Times New Roman"/>
          <w:b/>
          <w:sz w:val="28"/>
        </w:rPr>
        <w:t>12pt</w:t>
      </w:r>
      <w:r w:rsidR="00E3197A" w:rsidRPr="009512D1">
        <w:rPr>
          <w:rFonts w:ascii="Times New Roman" w:eastAsia="標楷體" w:hAnsi="Times New Roman" w:cs="Times New Roman"/>
          <w:b/>
          <w:sz w:val="28"/>
        </w:rPr>
        <w:t>為準）</w:t>
      </w:r>
    </w:p>
    <w:p w:rsidR="00E3197A" w:rsidRPr="009512D1" w:rsidRDefault="00E3197A" w:rsidP="00AE0A4D">
      <w:pPr>
        <w:pStyle w:val="a7"/>
        <w:numPr>
          <w:ilvl w:val="0"/>
          <w:numId w:val="14"/>
        </w:numPr>
        <w:spacing w:line="288" w:lineRule="auto"/>
        <w:ind w:leftChars="0" w:left="284" w:hanging="284"/>
        <w:jc w:val="both"/>
        <w:rPr>
          <w:rFonts w:ascii="Times New Roman" w:eastAsia="標楷體" w:hAnsi="Times New Roman" w:cs="Times New Roman"/>
        </w:rPr>
      </w:pPr>
      <w:r w:rsidRPr="009512D1">
        <w:rPr>
          <w:rFonts w:ascii="Times New Roman" w:eastAsia="標楷體" w:hAnsi="Times New Roman" w:cs="Times New Roman"/>
          <w:bCs/>
        </w:rPr>
        <w:t>計畫主題與定位之政策依據及重要性（計畫主題及定位須結合</w:t>
      </w:r>
      <w:r w:rsidR="00126EA6" w:rsidRPr="009512D1">
        <w:rPr>
          <w:rFonts w:ascii="Times New Roman" w:eastAsia="標楷體" w:hAnsi="Times New Roman" w:cs="Times New Roman"/>
          <w:bCs/>
        </w:rPr>
        <w:t>「</w:t>
      </w:r>
      <w:r w:rsidRPr="009512D1">
        <w:rPr>
          <w:rFonts w:ascii="Times New Roman" w:eastAsia="標楷體" w:hAnsi="Times New Roman" w:cs="Times New Roman" w:hint="eastAsia"/>
          <w:bCs/>
        </w:rPr>
        <w:t>五</w:t>
      </w:r>
      <w:r w:rsidRPr="009512D1">
        <w:rPr>
          <w:rFonts w:ascii="Times New Roman" w:eastAsia="標楷體" w:hAnsi="Times New Roman" w:cs="Times New Roman"/>
          <w:bCs/>
        </w:rPr>
        <w:t>+2</w:t>
      </w:r>
      <w:r w:rsidRPr="009512D1">
        <w:rPr>
          <w:rFonts w:ascii="Times New Roman" w:eastAsia="標楷體" w:hAnsi="Times New Roman" w:cs="Times New Roman" w:hint="eastAsia"/>
          <w:bCs/>
        </w:rPr>
        <w:t>創新產業</w:t>
      </w:r>
      <w:r w:rsidR="00126EA6" w:rsidRPr="009512D1">
        <w:rPr>
          <w:rFonts w:ascii="Times New Roman" w:eastAsia="標楷體" w:hAnsi="Times New Roman" w:cs="Times New Roman"/>
          <w:bCs/>
        </w:rPr>
        <w:t>」</w:t>
      </w:r>
      <w:r w:rsidRPr="009512D1">
        <w:rPr>
          <w:rFonts w:ascii="Times New Roman" w:eastAsia="標楷體" w:hAnsi="Times New Roman" w:cs="Times New Roman"/>
          <w:bCs/>
        </w:rPr>
        <w:t>及在地化產業）</w:t>
      </w:r>
    </w:p>
    <w:p w:rsidR="00512A8E" w:rsidRPr="009512D1" w:rsidRDefault="00E3197A" w:rsidP="00512A8E">
      <w:pPr>
        <w:pStyle w:val="a7"/>
        <w:numPr>
          <w:ilvl w:val="0"/>
          <w:numId w:val="14"/>
        </w:numPr>
        <w:spacing w:beforeLines="50" w:before="180" w:afterLines="50" w:after="180" w:line="288" w:lineRule="auto"/>
        <w:ind w:leftChars="0" w:left="240" w:hangingChars="100" w:hanging="240"/>
        <w:jc w:val="both"/>
        <w:rPr>
          <w:rFonts w:ascii="Times New Roman" w:eastAsia="標楷體" w:hAnsi="Times New Roman" w:cs="Times New Roman"/>
          <w:bCs/>
        </w:rPr>
      </w:pPr>
      <w:r w:rsidRPr="009512D1">
        <w:rPr>
          <w:rFonts w:ascii="Times New Roman" w:eastAsia="標楷體" w:hAnsi="Times New Roman" w:cs="Times New Roman"/>
          <w:bCs/>
        </w:rPr>
        <w:t>研究中心之架構與規劃</w:t>
      </w:r>
    </w:p>
    <w:p w:rsidR="00E3197A" w:rsidRPr="009512D1" w:rsidRDefault="00E3197A" w:rsidP="00512A8E">
      <w:pPr>
        <w:pStyle w:val="a7"/>
        <w:numPr>
          <w:ilvl w:val="0"/>
          <w:numId w:val="14"/>
        </w:numPr>
        <w:spacing w:beforeLines="50" w:before="180" w:afterLines="50" w:after="180" w:line="288" w:lineRule="auto"/>
        <w:ind w:leftChars="0" w:left="240" w:hangingChars="100" w:hanging="240"/>
        <w:jc w:val="both"/>
        <w:rPr>
          <w:rFonts w:ascii="Times New Roman" w:eastAsia="標楷體" w:hAnsi="Times New Roman" w:cs="Times New Roman"/>
          <w:bCs/>
        </w:rPr>
      </w:pPr>
      <w:r w:rsidRPr="009512D1">
        <w:rPr>
          <w:rFonts w:ascii="Times New Roman" w:eastAsia="標楷體" w:hAnsi="Times New Roman" w:cs="Times New Roman"/>
        </w:rPr>
        <w:t>與產業</w:t>
      </w:r>
      <w:r w:rsidRPr="009512D1">
        <w:rPr>
          <w:rFonts w:ascii="Times New Roman" w:eastAsia="標楷體" w:hAnsi="Times New Roman" w:cs="Times New Roman"/>
          <w:bCs/>
        </w:rPr>
        <w:t>界、學界及法人機構之合作</w:t>
      </w:r>
    </w:p>
    <w:p w:rsidR="00B51269" w:rsidRPr="009512D1" w:rsidRDefault="00E3197A" w:rsidP="00AE0A4D">
      <w:pPr>
        <w:pStyle w:val="a7"/>
        <w:widowControl/>
        <w:numPr>
          <w:ilvl w:val="0"/>
          <w:numId w:val="14"/>
        </w:numPr>
        <w:spacing w:line="400" w:lineRule="exact"/>
        <w:ind w:leftChars="0" w:left="284" w:hanging="284"/>
        <w:jc w:val="both"/>
        <w:rPr>
          <w:rFonts w:ascii="Times New Roman" w:eastAsia="標楷體" w:hAnsi="Times New Roman" w:cs="Times New Roman"/>
          <w:bCs/>
          <w:szCs w:val="24"/>
        </w:rPr>
      </w:pPr>
      <w:r w:rsidRPr="009512D1">
        <w:rPr>
          <w:rFonts w:ascii="Times New Roman" w:eastAsia="標楷體" w:hAnsi="Times New Roman" w:cs="Times New Roman"/>
          <w:bCs/>
        </w:rPr>
        <w:t>預期效益</w:t>
      </w:r>
    </w:p>
    <w:sectPr w:rsidR="00B51269" w:rsidRPr="009512D1" w:rsidSect="00FC66E0">
      <w:footerReference w:type="default" r:id="rId12"/>
      <w:pgSz w:w="11906" w:h="16838" w:code="9"/>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4D" w:rsidRDefault="00470D4D" w:rsidP="003C5EAC">
      <w:r>
        <w:separator/>
      </w:r>
    </w:p>
  </w:endnote>
  <w:endnote w:type="continuationSeparator" w:id="0">
    <w:p w:rsidR="00470D4D" w:rsidRDefault="00470D4D" w:rsidP="003C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89518"/>
      <w:docPartObj>
        <w:docPartGallery w:val="Page Numbers (Bottom of Page)"/>
        <w:docPartUnique/>
      </w:docPartObj>
    </w:sdtPr>
    <w:sdtEndPr/>
    <w:sdtContent>
      <w:p w:rsidR="00633C6F" w:rsidRDefault="00633C6F">
        <w:pPr>
          <w:pStyle w:val="a5"/>
          <w:jc w:val="center"/>
        </w:pPr>
        <w:r>
          <w:fldChar w:fldCharType="begin"/>
        </w:r>
        <w:r>
          <w:instrText>PAGE   \* MERGEFORMAT</w:instrText>
        </w:r>
        <w:r>
          <w:fldChar w:fldCharType="separate"/>
        </w:r>
        <w:r w:rsidR="00D06296" w:rsidRPr="00D06296">
          <w:rPr>
            <w:noProof/>
            <w:lang w:val="zh-TW"/>
          </w:rPr>
          <w:t>4</w:t>
        </w:r>
        <w:r>
          <w:fldChar w:fldCharType="end"/>
        </w:r>
      </w:p>
    </w:sdtContent>
  </w:sdt>
  <w:p w:rsidR="00633C6F" w:rsidRDefault="00633C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7A" w:rsidRDefault="00E3197A">
    <w:pPr>
      <w:pStyle w:val="a5"/>
      <w:jc w:val="center"/>
    </w:pPr>
  </w:p>
  <w:p w:rsidR="00E3197A" w:rsidRDefault="00E319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244200"/>
      <w:docPartObj>
        <w:docPartGallery w:val="Page Numbers (Bottom of Page)"/>
        <w:docPartUnique/>
      </w:docPartObj>
    </w:sdtPr>
    <w:sdtEndPr/>
    <w:sdtContent>
      <w:p w:rsidR="00F978DF" w:rsidRDefault="0059712E">
        <w:pPr>
          <w:pStyle w:val="a5"/>
          <w:jc w:val="center"/>
        </w:pPr>
        <w:r>
          <w:fldChar w:fldCharType="begin"/>
        </w:r>
        <w:r>
          <w:instrText>PAGE   \* MERGEFORMAT</w:instrText>
        </w:r>
        <w:r>
          <w:fldChar w:fldCharType="separate"/>
        </w:r>
        <w:r w:rsidR="00D06296" w:rsidRPr="00D06296">
          <w:rPr>
            <w:noProof/>
            <w:lang w:val="zh-TW"/>
          </w:rPr>
          <w:t>1</w:t>
        </w:r>
        <w:r>
          <w:fldChar w:fldCharType="end"/>
        </w:r>
      </w:p>
    </w:sdtContent>
  </w:sdt>
  <w:p w:rsidR="00F978DF" w:rsidRDefault="00470D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4D" w:rsidRDefault="00470D4D" w:rsidP="003C5EAC">
      <w:r>
        <w:separator/>
      </w:r>
    </w:p>
  </w:footnote>
  <w:footnote w:type="continuationSeparator" w:id="0">
    <w:p w:rsidR="00470D4D" w:rsidRDefault="00470D4D" w:rsidP="003C5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88" w:rsidRPr="004653AE" w:rsidRDefault="003B7A88" w:rsidP="004653AE">
    <w:pPr>
      <w:spacing w:before="120" w:line="360" w:lineRule="exact"/>
      <w:rPr>
        <w:rFonts w:ascii="標楷體" w:eastAsia="標楷體" w:hAnsi="標楷體"/>
        <w:b/>
        <w:szCs w:val="24"/>
      </w:rPr>
    </w:pPr>
    <w:r>
      <w:rPr>
        <w:rFonts w:ascii="標楷體" w:eastAsia="標楷體" w:hAnsi="標楷體" w:hint="eastAsia"/>
        <w:b/>
        <w:szCs w:val="24"/>
      </w:rPr>
      <w:t>附件</w:t>
    </w:r>
  </w:p>
  <w:p w:rsidR="00E3197A" w:rsidRPr="00BC26D8" w:rsidRDefault="00E3197A" w:rsidP="00BC26D8">
    <w:pPr>
      <w:spacing w:before="120" w:line="360" w:lineRule="exact"/>
      <w:jc w:val="center"/>
    </w:pPr>
    <w:r>
      <w:rPr>
        <w:rFonts w:ascii="標楷體" w:eastAsia="標楷體" w:hAnsi="標楷體" w:hint="eastAsia"/>
        <w:b/>
        <w:sz w:val="32"/>
        <w:szCs w:val="32"/>
      </w:rPr>
      <w:t>新興科技創新營運</w:t>
    </w:r>
    <w:r w:rsidR="003B7A88">
      <w:rPr>
        <w:rFonts w:ascii="標楷體" w:eastAsia="標楷體" w:hAnsi="標楷體" w:hint="eastAsia"/>
        <w:b/>
        <w:sz w:val="32"/>
        <w:szCs w:val="32"/>
      </w:rPr>
      <w:t>模式</w:t>
    </w:r>
    <w:r>
      <w:rPr>
        <w:rFonts w:ascii="標楷體" w:eastAsia="標楷體" w:hAnsi="標楷體" w:hint="eastAsia"/>
        <w:b/>
        <w:sz w:val="32"/>
        <w:szCs w:val="32"/>
      </w:rPr>
      <w:t>研究中心設立與維運計畫-</w:t>
    </w:r>
    <w:r w:rsidRPr="003937FC">
      <w:rPr>
        <w:rFonts w:ascii="標楷體" w:eastAsia="標楷體" w:hAnsi="標楷體" w:hint="eastAsia"/>
        <w:b/>
        <w:sz w:val="32"/>
        <w:szCs w:val="32"/>
      </w:rPr>
      <w:t>構想書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EAE"/>
    <w:multiLevelType w:val="hybridMultilevel"/>
    <w:tmpl w:val="6EAC2032"/>
    <w:lvl w:ilvl="0" w:tplc="0409000F">
      <w:start w:val="1"/>
      <w:numFmt w:val="decimal"/>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4AD06C5"/>
    <w:multiLevelType w:val="hybridMultilevel"/>
    <w:tmpl w:val="D0F616DE"/>
    <w:lvl w:ilvl="0" w:tplc="0409000F">
      <w:start w:val="1"/>
      <w:numFmt w:val="decimal"/>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4E71441"/>
    <w:multiLevelType w:val="hybridMultilevel"/>
    <w:tmpl w:val="6F44DF7E"/>
    <w:lvl w:ilvl="0" w:tplc="0409000F">
      <w:start w:val="1"/>
      <w:numFmt w:val="decimal"/>
      <w:lvlText w:val="%1."/>
      <w:lvlJc w:val="left"/>
      <w:pPr>
        <w:ind w:left="905" w:hanging="480"/>
      </w:pPr>
      <w:rPr>
        <w:rFonts w:hint="default"/>
        <w:lang w:val="en-US"/>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16DD442F"/>
    <w:multiLevelType w:val="hybridMultilevel"/>
    <w:tmpl w:val="249A7DA4"/>
    <w:lvl w:ilvl="0" w:tplc="04090015">
      <w:start w:val="1"/>
      <w:numFmt w:val="taiwaneseCountingThousand"/>
      <w:lvlText w:val="%1、"/>
      <w:lvlJc w:val="left"/>
      <w:pPr>
        <w:ind w:left="3131" w:hanging="720"/>
      </w:pPr>
      <w:rPr>
        <w:rFonts w:hint="default"/>
      </w:rPr>
    </w:lvl>
    <w:lvl w:ilvl="1" w:tplc="3404FB42">
      <w:start w:val="1"/>
      <w:numFmt w:val="decimal"/>
      <w:lvlText w:val="%2."/>
      <w:lvlJc w:val="left"/>
      <w:pPr>
        <w:ind w:left="840" w:hanging="360"/>
      </w:pPr>
      <w:rPr>
        <w:rFonts w:hint="default"/>
        <w:b w:val="0"/>
        <w:sz w:val="24"/>
        <w:szCs w:val="24"/>
      </w:rPr>
    </w:lvl>
    <w:lvl w:ilvl="2" w:tplc="8DA8D140">
      <w:start w:val="1"/>
      <w:numFmt w:val="decimal"/>
      <w:lvlText w:val="(%3)"/>
      <w:lvlJc w:val="left"/>
      <w:pPr>
        <w:ind w:left="1320" w:hanging="360"/>
      </w:pPr>
      <w:rPr>
        <w:rFonts w:hint="default"/>
      </w:rPr>
    </w:lvl>
    <w:lvl w:ilvl="3" w:tplc="8DA8D140">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0F3F7F"/>
    <w:multiLevelType w:val="hybridMultilevel"/>
    <w:tmpl w:val="538A59A0"/>
    <w:lvl w:ilvl="0" w:tplc="282435D8">
      <w:start w:val="1"/>
      <w:numFmt w:val="decimal"/>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9503578"/>
    <w:multiLevelType w:val="hybridMultilevel"/>
    <w:tmpl w:val="13924B68"/>
    <w:lvl w:ilvl="0" w:tplc="9B1631F0">
      <w:start w:val="1"/>
      <w:numFmt w:val="decimal"/>
      <w:lvlText w:val="(%1)"/>
      <w:lvlJc w:val="left"/>
      <w:pPr>
        <w:ind w:left="905" w:hanging="480"/>
      </w:pPr>
      <w:rPr>
        <w:rFonts w:hint="default"/>
        <w:lang w:val="en-US"/>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23F934F5"/>
    <w:multiLevelType w:val="hybridMultilevel"/>
    <w:tmpl w:val="DDE2E09E"/>
    <w:lvl w:ilvl="0" w:tplc="38B867D6">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CB381A"/>
    <w:multiLevelType w:val="hybridMultilevel"/>
    <w:tmpl w:val="55646A32"/>
    <w:lvl w:ilvl="0" w:tplc="9ACE3C6C">
      <w:start w:val="1"/>
      <w:numFmt w:val="decimal"/>
      <w:lvlText w:val="(%1)"/>
      <w:lvlJc w:val="left"/>
      <w:pPr>
        <w:ind w:left="905" w:hanging="480"/>
      </w:pPr>
      <w:rPr>
        <w:rFonts w:hint="default"/>
        <w:color w:val="auto"/>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37F03EAD"/>
    <w:multiLevelType w:val="hybridMultilevel"/>
    <w:tmpl w:val="620C02F0"/>
    <w:lvl w:ilvl="0" w:tplc="04090015">
      <w:start w:val="1"/>
      <w:numFmt w:val="taiwaneseCountingThousand"/>
      <w:lvlText w:val="%1、"/>
      <w:lvlJc w:val="left"/>
      <w:pPr>
        <w:ind w:left="3131" w:hanging="720"/>
      </w:pPr>
      <w:rPr>
        <w:rFonts w:hint="default"/>
      </w:rPr>
    </w:lvl>
    <w:lvl w:ilvl="1" w:tplc="80DE3572">
      <w:start w:val="1"/>
      <w:numFmt w:val="taiwaneseCountingThousand"/>
      <w:lvlText w:val="(%2)"/>
      <w:lvlJc w:val="left"/>
      <w:pPr>
        <w:ind w:left="840" w:hanging="360"/>
      </w:pPr>
      <w:rPr>
        <w:rFonts w:hint="eastAsia"/>
        <w:b w:val="0"/>
        <w:sz w:val="24"/>
        <w:szCs w:val="24"/>
      </w:rPr>
    </w:lvl>
    <w:lvl w:ilvl="2" w:tplc="8DA8D140">
      <w:start w:val="1"/>
      <w:numFmt w:val="decimal"/>
      <w:lvlText w:val="(%3)"/>
      <w:lvlJc w:val="left"/>
      <w:pPr>
        <w:ind w:left="1320" w:hanging="360"/>
      </w:pPr>
      <w:rPr>
        <w:rFonts w:hint="default"/>
      </w:rPr>
    </w:lvl>
    <w:lvl w:ilvl="3" w:tplc="43AEDA12">
      <w:start w:val="1"/>
      <w:numFmt w:val="low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8C3631"/>
    <w:multiLevelType w:val="hybridMultilevel"/>
    <w:tmpl w:val="4DBA58BE"/>
    <w:lvl w:ilvl="0" w:tplc="9B1631F0">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F40072"/>
    <w:multiLevelType w:val="hybridMultilevel"/>
    <w:tmpl w:val="A30815F8"/>
    <w:lvl w:ilvl="0" w:tplc="04090015">
      <w:start w:val="1"/>
      <w:numFmt w:val="taiwaneseCountingThousand"/>
      <w:lvlText w:val="%1、"/>
      <w:lvlJc w:val="left"/>
      <w:pPr>
        <w:ind w:left="3131" w:hanging="720"/>
      </w:pPr>
      <w:rPr>
        <w:rFonts w:hint="default"/>
      </w:rPr>
    </w:lvl>
    <w:lvl w:ilvl="1" w:tplc="80DE3572">
      <w:start w:val="1"/>
      <w:numFmt w:val="taiwaneseCountingThousand"/>
      <w:lvlText w:val="(%2)"/>
      <w:lvlJc w:val="left"/>
      <w:pPr>
        <w:ind w:left="840" w:hanging="360"/>
      </w:pPr>
      <w:rPr>
        <w:rFonts w:hint="eastAsia"/>
        <w:b w:val="0"/>
        <w:sz w:val="24"/>
        <w:szCs w:val="24"/>
      </w:rPr>
    </w:lvl>
    <w:lvl w:ilvl="2" w:tplc="8DA8D140">
      <w:start w:val="1"/>
      <w:numFmt w:val="decimal"/>
      <w:lvlText w:val="(%3)"/>
      <w:lvlJc w:val="left"/>
      <w:pPr>
        <w:ind w:left="1320" w:hanging="360"/>
      </w:pPr>
      <w:rPr>
        <w:rFonts w:hint="default"/>
      </w:rPr>
    </w:lvl>
    <w:lvl w:ilvl="3" w:tplc="43AEDA12">
      <w:start w:val="1"/>
      <w:numFmt w:val="low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433A34"/>
    <w:multiLevelType w:val="hybridMultilevel"/>
    <w:tmpl w:val="2F40034C"/>
    <w:lvl w:ilvl="0" w:tplc="04090015">
      <w:start w:val="1"/>
      <w:numFmt w:val="taiwaneseCountingThousand"/>
      <w:lvlText w:val="%1、"/>
      <w:lvlJc w:val="left"/>
      <w:pPr>
        <w:ind w:left="3131" w:hanging="720"/>
      </w:pPr>
      <w:rPr>
        <w:rFonts w:hint="default"/>
      </w:rPr>
    </w:lvl>
    <w:lvl w:ilvl="1" w:tplc="80DE3572">
      <w:start w:val="1"/>
      <w:numFmt w:val="taiwaneseCountingThousand"/>
      <w:lvlText w:val="(%2)"/>
      <w:lvlJc w:val="left"/>
      <w:pPr>
        <w:ind w:left="840" w:hanging="360"/>
      </w:pPr>
      <w:rPr>
        <w:rFonts w:hint="eastAsia"/>
        <w:b w:val="0"/>
        <w:sz w:val="24"/>
        <w:szCs w:val="24"/>
      </w:rPr>
    </w:lvl>
    <w:lvl w:ilvl="2" w:tplc="8DA8D140">
      <w:start w:val="1"/>
      <w:numFmt w:val="decimal"/>
      <w:lvlText w:val="(%3)"/>
      <w:lvlJc w:val="left"/>
      <w:pPr>
        <w:ind w:left="1320" w:hanging="360"/>
      </w:pPr>
      <w:rPr>
        <w:rFonts w:hint="default"/>
      </w:rPr>
    </w:lvl>
    <w:lvl w:ilvl="3" w:tplc="43AEDA12">
      <w:start w:val="1"/>
      <w:numFmt w:val="low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D4098A"/>
    <w:multiLevelType w:val="hybridMultilevel"/>
    <w:tmpl w:val="4A9CC290"/>
    <w:lvl w:ilvl="0" w:tplc="04090015">
      <w:start w:val="1"/>
      <w:numFmt w:val="taiwaneseCountingThousand"/>
      <w:lvlText w:val="%1、"/>
      <w:lvlJc w:val="left"/>
      <w:pPr>
        <w:ind w:left="3131" w:hanging="720"/>
      </w:pPr>
      <w:rPr>
        <w:rFonts w:hint="default"/>
      </w:rPr>
    </w:lvl>
    <w:lvl w:ilvl="1" w:tplc="80DE3572">
      <w:start w:val="1"/>
      <w:numFmt w:val="taiwaneseCountingThousand"/>
      <w:lvlText w:val="(%2)"/>
      <w:lvlJc w:val="left"/>
      <w:pPr>
        <w:ind w:left="840" w:hanging="360"/>
      </w:pPr>
      <w:rPr>
        <w:rFonts w:hint="eastAsia"/>
        <w:b w:val="0"/>
        <w:sz w:val="24"/>
        <w:szCs w:val="24"/>
      </w:rPr>
    </w:lvl>
    <w:lvl w:ilvl="2" w:tplc="8DA8D140">
      <w:start w:val="1"/>
      <w:numFmt w:val="decimal"/>
      <w:lvlText w:val="(%3)"/>
      <w:lvlJc w:val="left"/>
      <w:pPr>
        <w:ind w:left="1320" w:hanging="360"/>
      </w:pPr>
      <w:rPr>
        <w:rFonts w:hint="default"/>
      </w:rPr>
    </w:lvl>
    <w:lvl w:ilvl="3" w:tplc="43AEDA12">
      <w:start w:val="1"/>
      <w:numFmt w:val="low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1F294B"/>
    <w:multiLevelType w:val="hybridMultilevel"/>
    <w:tmpl w:val="13924B68"/>
    <w:lvl w:ilvl="0" w:tplc="9B1631F0">
      <w:start w:val="1"/>
      <w:numFmt w:val="decimal"/>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4B2D4576"/>
    <w:multiLevelType w:val="hybridMultilevel"/>
    <w:tmpl w:val="2760F22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A57B85"/>
    <w:multiLevelType w:val="hybridMultilevel"/>
    <w:tmpl w:val="E87462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D2132E"/>
    <w:multiLevelType w:val="hybridMultilevel"/>
    <w:tmpl w:val="E1A4CC0E"/>
    <w:lvl w:ilvl="0" w:tplc="04090015">
      <w:start w:val="1"/>
      <w:numFmt w:val="taiwaneseCountingThousand"/>
      <w:lvlText w:val="%1、"/>
      <w:lvlJc w:val="left"/>
      <w:pPr>
        <w:ind w:left="3131" w:hanging="720"/>
      </w:pPr>
      <w:rPr>
        <w:rFonts w:hint="default"/>
      </w:rPr>
    </w:lvl>
    <w:lvl w:ilvl="1" w:tplc="80DE3572">
      <w:start w:val="1"/>
      <w:numFmt w:val="taiwaneseCountingThousand"/>
      <w:lvlText w:val="(%2)"/>
      <w:lvlJc w:val="left"/>
      <w:pPr>
        <w:ind w:left="840" w:hanging="360"/>
      </w:pPr>
      <w:rPr>
        <w:rFonts w:hint="eastAsia"/>
        <w:b w:val="0"/>
        <w:sz w:val="24"/>
        <w:szCs w:val="24"/>
      </w:rPr>
    </w:lvl>
    <w:lvl w:ilvl="2" w:tplc="8DA8D140">
      <w:start w:val="1"/>
      <w:numFmt w:val="decimal"/>
      <w:lvlText w:val="(%3)"/>
      <w:lvlJc w:val="left"/>
      <w:pPr>
        <w:ind w:left="1320" w:hanging="360"/>
      </w:pPr>
      <w:rPr>
        <w:rFonts w:hint="default"/>
      </w:rPr>
    </w:lvl>
    <w:lvl w:ilvl="3" w:tplc="43AEDA12">
      <w:start w:val="1"/>
      <w:numFmt w:val="low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DC28BC"/>
    <w:multiLevelType w:val="hybridMultilevel"/>
    <w:tmpl w:val="F8824FE8"/>
    <w:lvl w:ilvl="0" w:tplc="0409000F">
      <w:start w:val="1"/>
      <w:numFmt w:val="decimal"/>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6402793C"/>
    <w:multiLevelType w:val="hybridMultilevel"/>
    <w:tmpl w:val="8C68073E"/>
    <w:lvl w:ilvl="0" w:tplc="04090015">
      <w:start w:val="1"/>
      <w:numFmt w:val="taiwaneseCountingThousand"/>
      <w:lvlText w:val="%1、"/>
      <w:lvlJc w:val="left"/>
      <w:pPr>
        <w:ind w:left="3131" w:hanging="720"/>
      </w:pPr>
      <w:rPr>
        <w:rFonts w:hint="default"/>
      </w:rPr>
    </w:lvl>
    <w:lvl w:ilvl="1" w:tplc="80DE3572">
      <w:start w:val="1"/>
      <w:numFmt w:val="taiwaneseCountingThousand"/>
      <w:lvlText w:val="(%2)"/>
      <w:lvlJc w:val="left"/>
      <w:pPr>
        <w:ind w:left="840" w:hanging="360"/>
      </w:pPr>
      <w:rPr>
        <w:rFonts w:hint="eastAsia"/>
        <w:b w:val="0"/>
        <w:sz w:val="24"/>
        <w:szCs w:val="24"/>
      </w:rPr>
    </w:lvl>
    <w:lvl w:ilvl="2" w:tplc="8DA8D140">
      <w:start w:val="1"/>
      <w:numFmt w:val="decimal"/>
      <w:lvlText w:val="(%3)"/>
      <w:lvlJc w:val="left"/>
      <w:pPr>
        <w:ind w:left="1320" w:hanging="360"/>
      </w:pPr>
      <w:rPr>
        <w:rFonts w:hint="default"/>
      </w:rPr>
    </w:lvl>
    <w:lvl w:ilvl="3" w:tplc="43AEDA12">
      <w:start w:val="1"/>
      <w:numFmt w:val="low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2B19B0"/>
    <w:multiLevelType w:val="singleLevel"/>
    <w:tmpl w:val="36F82218"/>
    <w:lvl w:ilvl="0">
      <w:start w:val="1"/>
      <w:numFmt w:val="taiwaneseCountingThousand"/>
      <w:lvlText w:val="%1、"/>
      <w:lvlJc w:val="left"/>
      <w:pPr>
        <w:tabs>
          <w:tab w:val="num" w:pos="480"/>
        </w:tabs>
        <w:ind w:left="480" w:hanging="480"/>
      </w:pPr>
      <w:rPr>
        <w:rFonts w:hint="eastAsia"/>
      </w:rPr>
    </w:lvl>
  </w:abstractNum>
  <w:abstractNum w:abstractNumId="20" w15:restartNumberingAfterBreak="0">
    <w:nsid w:val="65D90A8E"/>
    <w:multiLevelType w:val="hybridMultilevel"/>
    <w:tmpl w:val="B15A4E0A"/>
    <w:lvl w:ilvl="0" w:tplc="7A8E1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68C6750"/>
    <w:multiLevelType w:val="hybridMultilevel"/>
    <w:tmpl w:val="5CC41D74"/>
    <w:lvl w:ilvl="0" w:tplc="80DE3572">
      <w:start w:val="1"/>
      <w:numFmt w:val="taiwaneseCountingThousand"/>
      <w:lvlText w:val="(%1)"/>
      <w:lvlJc w:val="left"/>
      <w:pPr>
        <w:ind w:left="28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D53D67"/>
    <w:multiLevelType w:val="hybridMultilevel"/>
    <w:tmpl w:val="13924B68"/>
    <w:lvl w:ilvl="0" w:tplc="9B1631F0">
      <w:start w:val="1"/>
      <w:numFmt w:val="decimal"/>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6F304ED2"/>
    <w:multiLevelType w:val="hybridMultilevel"/>
    <w:tmpl w:val="4D481DE4"/>
    <w:lvl w:ilvl="0" w:tplc="0A825B58">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F6004C"/>
    <w:multiLevelType w:val="hybridMultilevel"/>
    <w:tmpl w:val="85C0821E"/>
    <w:lvl w:ilvl="0" w:tplc="04090015">
      <w:start w:val="1"/>
      <w:numFmt w:val="taiwaneseCountingThousand"/>
      <w:lvlText w:val="%1、"/>
      <w:lvlJc w:val="left"/>
      <w:pPr>
        <w:ind w:left="3131" w:hanging="720"/>
      </w:pPr>
      <w:rPr>
        <w:rFonts w:hint="default"/>
      </w:rPr>
    </w:lvl>
    <w:lvl w:ilvl="1" w:tplc="3404FB42">
      <w:start w:val="1"/>
      <w:numFmt w:val="decimal"/>
      <w:lvlText w:val="%2."/>
      <w:lvlJc w:val="left"/>
      <w:pPr>
        <w:ind w:left="840" w:hanging="360"/>
      </w:pPr>
      <w:rPr>
        <w:rFonts w:hint="default"/>
        <w:b w:val="0"/>
        <w:sz w:val="24"/>
        <w:szCs w:val="24"/>
      </w:rPr>
    </w:lvl>
    <w:lvl w:ilvl="2" w:tplc="8DA8D140">
      <w:start w:val="1"/>
      <w:numFmt w:val="decimal"/>
      <w:lvlText w:val="(%3)"/>
      <w:lvlJc w:val="left"/>
      <w:pPr>
        <w:ind w:left="1320" w:hanging="360"/>
      </w:pPr>
      <w:rPr>
        <w:rFonts w:hint="default"/>
      </w:rPr>
    </w:lvl>
    <w:lvl w:ilvl="3" w:tplc="43AEDA12">
      <w:start w:val="1"/>
      <w:numFmt w:val="low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EA032D"/>
    <w:multiLevelType w:val="hybridMultilevel"/>
    <w:tmpl w:val="2640EE1C"/>
    <w:lvl w:ilvl="0" w:tplc="0409000F">
      <w:start w:val="1"/>
      <w:numFmt w:val="decimal"/>
      <w:lvlText w:val="%1."/>
      <w:lvlJc w:val="left"/>
      <w:pPr>
        <w:ind w:left="905" w:hanging="480"/>
      </w:pPr>
      <w:rPr>
        <w:rFonts w:hint="default"/>
        <w:color w:val="auto"/>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7D4A60E4"/>
    <w:multiLevelType w:val="hybridMultilevel"/>
    <w:tmpl w:val="0D1415EC"/>
    <w:lvl w:ilvl="0" w:tplc="89ECA0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753F62"/>
    <w:multiLevelType w:val="hybridMultilevel"/>
    <w:tmpl w:val="B772FDC8"/>
    <w:lvl w:ilvl="0" w:tplc="B0A8B866">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3"/>
  </w:num>
  <w:num w:numId="3">
    <w:abstractNumId w:val="15"/>
  </w:num>
  <w:num w:numId="4">
    <w:abstractNumId w:val="24"/>
  </w:num>
  <w:num w:numId="5">
    <w:abstractNumId w:val="14"/>
  </w:num>
  <w:num w:numId="6">
    <w:abstractNumId w:val="9"/>
  </w:num>
  <w:num w:numId="7">
    <w:abstractNumId w:val="26"/>
  </w:num>
  <w:num w:numId="8">
    <w:abstractNumId w:val="5"/>
  </w:num>
  <w:num w:numId="9">
    <w:abstractNumId w:val="7"/>
  </w:num>
  <w:num w:numId="10">
    <w:abstractNumId w:val="13"/>
  </w:num>
  <w:num w:numId="11">
    <w:abstractNumId w:val="22"/>
  </w:num>
  <w:num w:numId="12">
    <w:abstractNumId w:val="4"/>
  </w:num>
  <w:num w:numId="13">
    <w:abstractNumId w:val="19"/>
  </w:num>
  <w:num w:numId="14">
    <w:abstractNumId w:val="20"/>
  </w:num>
  <w:num w:numId="15">
    <w:abstractNumId w:val="21"/>
  </w:num>
  <w:num w:numId="16">
    <w:abstractNumId w:val="6"/>
  </w:num>
  <w:num w:numId="17">
    <w:abstractNumId w:val="11"/>
  </w:num>
  <w:num w:numId="18">
    <w:abstractNumId w:val="2"/>
  </w:num>
  <w:num w:numId="19">
    <w:abstractNumId w:val="10"/>
  </w:num>
  <w:num w:numId="20">
    <w:abstractNumId w:val="16"/>
  </w:num>
  <w:num w:numId="21">
    <w:abstractNumId w:val="25"/>
  </w:num>
  <w:num w:numId="22">
    <w:abstractNumId w:val="17"/>
  </w:num>
  <w:num w:numId="23">
    <w:abstractNumId w:val="12"/>
  </w:num>
  <w:num w:numId="24">
    <w:abstractNumId w:val="18"/>
  </w:num>
  <w:num w:numId="25">
    <w:abstractNumId w:val="8"/>
  </w:num>
  <w:num w:numId="26">
    <w:abstractNumId w:val="1"/>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AC"/>
    <w:rsid w:val="000077D4"/>
    <w:rsid w:val="00007918"/>
    <w:rsid w:val="000102F9"/>
    <w:rsid w:val="000104E4"/>
    <w:rsid w:val="00020D6C"/>
    <w:rsid w:val="00025292"/>
    <w:rsid w:val="00025367"/>
    <w:rsid w:val="000300FC"/>
    <w:rsid w:val="00052EE6"/>
    <w:rsid w:val="00063C97"/>
    <w:rsid w:val="00070A6E"/>
    <w:rsid w:val="000772DF"/>
    <w:rsid w:val="0009144C"/>
    <w:rsid w:val="00097C83"/>
    <w:rsid w:val="000B476F"/>
    <w:rsid w:val="000C786B"/>
    <w:rsid w:val="000F097F"/>
    <w:rsid w:val="0011427E"/>
    <w:rsid w:val="00126EA6"/>
    <w:rsid w:val="001357EA"/>
    <w:rsid w:val="00135D6D"/>
    <w:rsid w:val="001511CB"/>
    <w:rsid w:val="00157992"/>
    <w:rsid w:val="001653F8"/>
    <w:rsid w:val="0017012A"/>
    <w:rsid w:val="00172DFE"/>
    <w:rsid w:val="00197F9D"/>
    <w:rsid w:val="001A6CEC"/>
    <w:rsid w:val="001A7C4A"/>
    <w:rsid w:val="001B1C6E"/>
    <w:rsid w:val="001C4D4A"/>
    <w:rsid w:val="001E1C8F"/>
    <w:rsid w:val="001F15E9"/>
    <w:rsid w:val="001F3611"/>
    <w:rsid w:val="00207023"/>
    <w:rsid w:val="00211594"/>
    <w:rsid w:val="00233F94"/>
    <w:rsid w:val="00234902"/>
    <w:rsid w:val="00240FF6"/>
    <w:rsid w:val="00246E07"/>
    <w:rsid w:val="002562AF"/>
    <w:rsid w:val="00273966"/>
    <w:rsid w:val="00284881"/>
    <w:rsid w:val="00290BD6"/>
    <w:rsid w:val="002A1C24"/>
    <w:rsid w:val="00312455"/>
    <w:rsid w:val="003137FA"/>
    <w:rsid w:val="00320547"/>
    <w:rsid w:val="003255CF"/>
    <w:rsid w:val="00334B42"/>
    <w:rsid w:val="003411DA"/>
    <w:rsid w:val="00343AE7"/>
    <w:rsid w:val="003571EF"/>
    <w:rsid w:val="00357EDA"/>
    <w:rsid w:val="003723F4"/>
    <w:rsid w:val="003A2BEF"/>
    <w:rsid w:val="003B7A88"/>
    <w:rsid w:val="003C22B0"/>
    <w:rsid w:val="003C5EAC"/>
    <w:rsid w:val="003D149A"/>
    <w:rsid w:val="003D4118"/>
    <w:rsid w:val="00405EF4"/>
    <w:rsid w:val="00406355"/>
    <w:rsid w:val="004116DB"/>
    <w:rsid w:val="004313A4"/>
    <w:rsid w:val="0043214B"/>
    <w:rsid w:val="00463747"/>
    <w:rsid w:val="00464D67"/>
    <w:rsid w:val="004653AE"/>
    <w:rsid w:val="00466122"/>
    <w:rsid w:val="00470D4D"/>
    <w:rsid w:val="00477094"/>
    <w:rsid w:val="004838A9"/>
    <w:rsid w:val="00484A9A"/>
    <w:rsid w:val="00495B15"/>
    <w:rsid w:val="00495F22"/>
    <w:rsid w:val="004B23A7"/>
    <w:rsid w:val="004D3288"/>
    <w:rsid w:val="004D7288"/>
    <w:rsid w:val="004F139F"/>
    <w:rsid w:val="00512A8E"/>
    <w:rsid w:val="00521EE8"/>
    <w:rsid w:val="00527019"/>
    <w:rsid w:val="00530F50"/>
    <w:rsid w:val="00531333"/>
    <w:rsid w:val="00534B0D"/>
    <w:rsid w:val="005536B4"/>
    <w:rsid w:val="00562693"/>
    <w:rsid w:val="0056573D"/>
    <w:rsid w:val="00584946"/>
    <w:rsid w:val="00591AB5"/>
    <w:rsid w:val="0059557D"/>
    <w:rsid w:val="0059712E"/>
    <w:rsid w:val="005A50E8"/>
    <w:rsid w:val="005C2C9E"/>
    <w:rsid w:val="005D24C2"/>
    <w:rsid w:val="005E2225"/>
    <w:rsid w:val="005F55D4"/>
    <w:rsid w:val="00602AFC"/>
    <w:rsid w:val="00605110"/>
    <w:rsid w:val="00621607"/>
    <w:rsid w:val="00622B15"/>
    <w:rsid w:val="00631F90"/>
    <w:rsid w:val="00633C6F"/>
    <w:rsid w:val="00643325"/>
    <w:rsid w:val="00655E81"/>
    <w:rsid w:val="006648DA"/>
    <w:rsid w:val="006665AB"/>
    <w:rsid w:val="00667057"/>
    <w:rsid w:val="00675DD4"/>
    <w:rsid w:val="0067693B"/>
    <w:rsid w:val="006919FB"/>
    <w:rsid w:val="00694DEE"/>
    <w:rsid w:val="006B77FA"/>
    <w:rsid w:val="006C03BF"/>
    <w:rsid w:val="006D12D6"/>
    <w:rsid w:val="007204E4"/>
    <w:rsid w:val="007219AC"/>
    <w:rsid w:val="00734CFE"/>
    <w:rsid w:val="00735FCC"/>
    <w:rsid w:val="00751BCF"/>
    <w:rsid w:val="0075398E"/>
    <w:rsid w:val="00754D71"/>
    <w:rsid w:val="00760A5B"/>
    <w:rsid w:val="00762BE8"/>
    <w:rsid w:val="00765EBB"/>
    <w:rsid w:val="00781E27"/>
    <w:rsid w:val="00786FA9"/>
    <w:rsid w:val="007C2F81"/>
    <w:rsid w:val="007E4E67"/>
    <w:rsid w:val="007E5756"/>
    <w:rsid w:val="007E6952"/>
    <w:rsid w:val="007F5E63"/>
    <w:rsid w:val="00806187"/>
    <w:rsid w:val="00821FEC"/>
    <w:rsid w:val="00832A58"/>
    <w:rsid w:val="00854C82"/>
    <w:rsid w:val="00857921"/>
    <w:rsid w:val="00867C5F"/>
    <w:rsid w:val="008721F6"/>
    <w:rsid w:val="00880CD9"/>
    <w:rsid w:val="00883A5A"/>
    <w:rsid w:val="00887575"/>
    <w:rsid w:val="00894F43"/>
    <w:rsid w:val="00897B08"/>
    <w:rsid w:val="008B5296"/>
    <w:rsid w:val="008B7788"/>
    <w:rsid w:val="008C649B"/>
    <w:rsid w:val="008D01E4"/>
    <w:rsid w:val="009029D1"/>
    <w:rsid w:val="00906206"/>
    <w:rsid w:val="009150F2"/>
    <w:rsid w:val="00921F21"/>
    <w:rsid w:val="00922233"/>
    <w:rsid w:val="00936EEF"/>
    <w:rsid w:val="009442FA"/>
    <w:rsid w:val="009512D1"/>
    <w:rsid w:val="00972317"/>
    <w:rsid w:val="0099467D"/>
    <w:rsid w:val="009B65E9"/>
    <w:rsid w:val="009C183B"/>
    <w:rsid w:val="009C3741"/>
    <w:rsid w:val="009C5741"/>
    <w:rsid w:val="009D14D5"/>
    <w:rsid w:val="009D750F"/>
    <w:rsid w:val="009F347E"/>
    <w:rsid w:val="00A006BF"/>
    <w:rsid w:val="00A26799"/>
    <w:rsid w:val="00A37961"/>
    <w:rsid w:val="00A403C3"/>
    <w:rsid w:val="00A6373C"/>
    <w:rsid w:val="00A75D93"/>
    <w:rsid w:val="00AB7E01"/>
    <w:rsid w:val="00AD1647"/>
    <w:rsid w:val="00AE0A4D"/>
    <w:rsid w:val="00AF3F1B"/>
    <w:rsid w:val="00B329B4"/>
    <w:rsid w:val="00B51269"/>
    <w:rsid w:val="00B51E4A"/>
    <w:rsid w:val="00B5237A"/>
    <w:rsid w:val="00B60850"/>
    <w:rsid w:val="00B65386"/>
    <w:rsid w:val="00B7052D"/>
    <w:rsid w:val="00B723E0"/>
    <w:rsid w:val="00B85671"/>
    <w:rsid w:val="00B86A16"/>
    <w:rsid w:val="00B87AC3"/>
    <w:rsid w:val="00BC1C07"/>
    <w:rsid w:val="00BC4098"/>
    <w:rsid w:val="00C04E26"/>
    <w:rsid w:val="00C25B28"/>
    <w:rsid w:val="00C314C5"/>
    <w:rsid w:val="00C32BFF"/>
    <w:rsid w:val="00C3716B"/>
    <w:rsid w:val="00C3762C"/>
    <w:rsid w:val="00C42600"/>
    <w:rsid w:val="00C6073B"/>
    <w:rsid w:val="00C64AFD"/>
    <w:rsid w:val="00C851E7"/>
    <w:rsid w:val="00CA75B2"/>
    <w:rsid w:val="00CB0734"/>
    <w:rsid w:val="00CC2B12"/>
    <w:rsid w:val="00CD6CD4"/>
    <w:rsid w:val="00CE379A"/>
    <w:rsid w:val="00CE539B"/>
    <w:rsid w:val="00CE6323"/>
    <w:rsid w:val="00CF5623"/>
    <w:rsid w:val="00CF5D18"/>
    <w:rsid w:val="00D06296"/>
    <w:rsid w:val="00D22696"/>
    <w:rsid w:val="00D248C6"/>
    <w:rsid w:val="00D27BAD"/>
    <w:rsid w:val="00D31269"/>
    <w:rsid w:val="00D57D0B"/>
    <w:rsid w:val="00D83FD6"/>
    <w:rsid w:val="00D865E6"/>
    <w:rsid w:val="00DE22D8"/>
    <w:rsid w:val="00DE7525"/>
    <w:rsid w:val="00DE7BF4"/>
    <w:rsid w:val="00DF0C02"/>
    <w:rsid w:val="00E3197A"/>
    <w:rsid w:val="00E31B1D"/>
    <w:rsid w:val="00E3591A"/>
    <w:rsid w:val="00E50C9A"/>
    <w:rsid w:val="00E60D62"/>
    <w:rsid w:val="00E62A05"/>
    <w:rsid w:val="00E92225"/>
    <w:rsid w:val="00EB1598"/>
    <w:rsid w:val="00EB2523"/>
    <w:rsid w:val="00ED2175"/>
    <w:rsid w:val="00ED7ADE"/>
    <w:rsid w:val="00EE39DF"/>
    <w:rsid w:val="00F61A96"/>
    <w:rsid w:val="00F7165A"/>
    <w:rsid w:val="00F77293"/>
    <w:rsid w:val="00F77A16"/>
    <w:rsid w:val="00F77D37"/>
    <w:rsid w:val="00F94C09"/>
    <w:rsid w:val="00FA0DC7"/>
    <w:rsid w:val="00FB05A7"/>
    <w:rsid w:val="00FB4939"/>
    <w:rsid w:val="00FE5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6A6F5-AD40-4A44-87C5-64B33436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E3197A"/>
    <w:pPr>
      <w:keepNext/>
      <w:adjustRightInd w:val="0"/>
      <w:spacing w:before="100"/>
      <w:ind w:left="113" w:right="113"/>
      <w:jc w:val="both"/>
      <w:textAlignment w:val="baseline"/>
      <w:outlineLvl w:val="0"/>
    </w:pPr>
    <w:rPr>
      <w:rFonts w:ascii="CG Times" w:eastAsia="標楷體" w:hAnsi="CG Times" w:cs="Times New Roman"/>
      <w:b/>
      <w:kern w:val="0"/>
      <w:sz w:val="22"/>
      <w:szCs w:val="20"/>
    </w:rPr>
  </w:style>
  <w:style w:type="paragraph" w:styleId="2">
    <w:name w:val="heading 2"/>
    <w:basedOn w:val="a"/>
    <w:next w:val="a"/>
    <w:link w:val="20"/>
    <w:qFormat/>
    <w:rsid w:val="00E3197A"/>
    <w:pPr>
      <w:keepNext/>
      <w:adjustRightInd w:val="0"/>
      <w:spacing w:before="100"/>
      <w:ind w:left="113" w:right="113"/>
      <w:jc w:val="center"/>
      <w:textAlignment w:val="baseline"/>
      <w:outlineLvl w:val="1"/>
    </w:pPr>
    <w:rPr>
      <w:rFonts w:ascii="CG Times" w:eastAsia="標楷體" w:hAnsi="CG Times" w:cs="Times New Roman"/>
      <w:b/>
      <w:spacing w:val="-2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EAC"/>
    <w:pPr>
      <w:tabs>
        <w:tab w:val="center" w:pos="4153"/>
        <w:tab w:val="right" w:pos="8306"/>
      </w:tabs>
      <w:snapToGrid w:val="0"/>
    </w:pPr>
    <w:rPr>
      <w:sz w:val="20"/>
      <w:szCs w:val="20"/>
    </w:rPr>
  </w:style>
  <w:style w:type="character" w:customStyle="1" w:styleId="a4">
    <w:name w:val="頁首 字元"/>
    <w:basedOn w:val="a0"/>
    <w:link w:val="a3"/>
    <w:uiPriority w:val="99"/>
    <w:rsid w:val="003C5EAC"/>
    <w:rPr>
      <w:sz w:val="20"/>
      <w:szCs w:val="20"/>
    </w:rPr>
  </w:style>
  <w:style w:type="paragraph" w:styleId="a5">
    <w:name w:val="footer"/>
    <w:basedOn w:val="a"/>
    <w:link w:val="a6"/>
    <w:uiPriority w:val="99"/>
    <w:unhideWhenUsed/>
    <w:rsid w:val="003C5EAC"/>
    <w:pPr>
      <w:tabs>
        <w:tab w:val="center" w:pos="4153"/>
        <w:tab w:val="right" w:pos="8306"/>
      </w:tabs>
      <w:snapToGrid w:val="0"/>
    </w:pPr>
    <w:rPr>
      <w:sz w:val="20"/>
      <w:szCs w:val="20"/>
    </w:rPr>
  </w:style>
  <w:style w:type="character" w:customStyle="1" w:styleId="a6">
    <w:name w:val="頁尾 字元"/>
    <w:basedOn w:val="a0"/>
    <w:link w:val="a5"/>
    <w:uiPriority w:val="99"/>
    <w:rsid w:val="003C5EAC"/>
    <w:rPr>
      <w:sz w:val="20"/>
      <w:szCs w:val="20"/>
    </w:rPr>
  </w:style>
  <w:style w:type="paragraph" w:styleId="a7">
    <w:name w:val="List Paragraph"/>
    <w:basedOn w:val="a"/>
    <w:uiPriority w:val="34"/>
    <w:qFormat/>
    <w:rsid w:val="008B5296"/>
    <w:pPr>
      <w:ind w:leftChars="200" w:left="480"/>
    </w:pPr>
  </w:style>
  <w:style w:type="paragraph" w:styleId="a8">
    <w:name w:val="Balloon Text"/>
    <w:basedOn w:val="a"/>
    <w:link w:val="a9"/>
    <w:uiPriority w:val="99"/>
    <w:semiHidden/>
    <w:unhideWhenUsed/>
    <w:rsid w:val="004637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63747"/>
    <w:rPr>
      <w:rFonts w:asciiTheme="majorHAnsi" w:eastAsiaTheme="majorEastAsia" w:hAnsiTheme="majorHAnsi" w:cstheme="majorBidi"/>
      <w:sz w:val="18"/>
      <w:szCs w:val="18"/>
    </w:rPr>
  </w:style>
  <w:style w:type="character" w:customStyle="1" w:styleId="10">
    <w:name w:val="標題 1 字元"/>
    <w:basedOn w:val="a0"/>
    <w:link w:val="1"/>
    <w:rsid w:val="00E3197A"/>
    <w:rPr>
      <w:rFonts w:ascii="CG Times" w:eastAsia="標楷體" w:hAnsi="CG Times" w:cs="Times New Roman"/>
      <w:b/>
      <w:kern w:val="0"/>
      <w:sz w:val="22"/>
      <w:szCs w:val="20"/>
    </w:rPr>
  </w:style>
  <w:style w:type="character" w:customStyle="1" w:styleId="20">
    <w:name w:val="標題 2 字元"/>
    <w:basedOn w:val="a0"/>
    <w:link w:val="2"/>
    <w:rsid w:val="00E3197A"/>
    <w:rPr>
      <w:rFonts w:ascii="CG Times" w:eastAsia="標楷體" w:hAnsi="CG Times" w:cs="Times New Roman"/>
      <w:b/>
      <w:spacing w:val="-20"/>
      <w:kern w:val="0"/>
      <w:szCs w:val="20"/>
    </w:rPr>
  </w:style>
  <w:style w:type="character" w:styleId="aa">
    <w:name w:val="Hyperlink"/>
    <w:basedOn w:val="a0"/>
    <w:uiPriority w:val="99"/>
    <w:unhideWhenUsed/>
    <w:rsid w:val="00667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3002">
      <w:bodyDiv w:val="1"/>
      <w:marLeft w:val="0"/>
      <w:marRight w:val="0"/>
      <w:marTop w:val="0"/>
      <w:marBottom w:val="0"/>
      <w:divBdr>
        <w:top w:val="none" w:sz="0" w:space="0" w:color="auto"/>
        <w:left w:val="none" w:sz="0" w:space="0" w:color="auto"/>
        <w:bottom w:val="none" w:sz="0" w:space="0" w:color="auto"/>
        <w:right w:val="none" w:sz="0" w:space="0" w:color="auto"/>
      </w:divBdr>
      <w:divsChild>
        <w:div w:id="476846401">
          <w:marLeft w:val="144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chao@most.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6C5D-CA79-4AAB-83A6-921CEF3E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趙雙駿</dc:creator>
  <cp:lastModifiedBy>思婷</cp:lastModifiedBy>
  <cp:revision>2</cp:revision>
  <cp:lastPrinted>2017-01-09T07:12:00Z</cp:lastPrinted>
  <dcterms:created xsi:type="dcterms:W3CDTF">2017-01-19T05:56:00Z</dcterms:created>
  <dcterms:modified xsi:type="dcterms:W3CDTF">2017-01-19T05:56:00Z</dcterms:modified>
</cp:coreProperties>
</file>